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85D" w:rsidRDefault="00B1785D" w:rsidP="00B1785D">
      <w:pPr>
        <w:rPr>
          <w:rFonts w:eastAsia="Arial Unicode MS" w:cs="Tahoma"/>
        </w:rPr>
      </w:pPr>
    </w:p>
    <w:p w:rsidR="00001FC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E775E4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4720C3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 w:rsidR="004720C3">
              <w:rPr>
                <w:rFonts w:eastAsia="Arial Unicode MS"/>
              </w:rPr>
              <w:t>04</w:t>
            </w:r>
            <w:r w:rsidRPr="00001FC7">
              <w:rPr>
                <w:rFonts w:eastAsia="Arial Unicode MS"/>
              </w:rPr>
              <w:t xml:space="preserve"> »</w:t>
            </w:r>
            <w:r w:rsidR="004720C3">
              <w:rPr>
                <w:rFonts w:eastAsia="Arial Unicode MS"/>
              </w:rPr>
              <w:t xml:space="preserve"> апреля</w:t>
            </w:r>
            <w:r w:rsidRPr="00001FC7">
              <w:rPr>
                <w:rFonts w:eastAsia="Arial Unicode MS"/>
              </w:rPr>
              <w:t xml:space="preserve"> 201</w:t>
            </w:r>
            <w:r w:rsidR="00980472">
              <w:rPr>
                <w:rFonts w:eastAsia="Arial Unicode MS"/>
              </w:rPr>
              <w:t>6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4720C3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4720C3">
              <w:rPr>
                <w:rFonts w:eastAsia="Arial Unicode MS"/>
              </w:rPr>
              <w:t>86</w:t>
            </w:r>
          </w:p>
        </w:tc>
      </w:tr>
    </w:tbl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</w:rPr>
        <w:t>«</w:t>
      </w:r>
      <w:r w:rsidR="00F11FF9" w:rsidRPr="00674AC1">
        <w:rPr>
          <w:rFonts w:eastAsia="Arial Unicode MS" w:cs="Tahoma"/>
          <w:color w:val="000000"/>
        </w:rPr>
        <w:t xml:space="preserve">О  внесении изменений </w:t>
      </w:r>
      <w:r w:rsidR="004A52BC">
        <w:rPr>
          <w:rFonts w:eastAsia="Arial Unicode MS" w:cs="Tahoma"/>
          <w:color w:val="000000"/>
        </w:rPr>
        <w:t xml:space="preserve">и дополнений </w:t>
      </w:r>
      <w:r w:rsidR="00F11FF9" w:rsidRPr="00674AC1">
        <w:rPr>
          <w:rFonts w:eastAsia="Arial Unicode MS" w:cs="Tahoma"/>
          <w:color w:val="000000"/>
        </w:rPr>
        <w:t xml:space="preserve">в постановление администрации </w:t>
      </w:r>
      <w:r w:rsidR="00E775E4">
        <w:rPr>
          <w:rFonts w:eastAsia="Arial Unicode MS" w:cs="Tahoma"/>
          <w:color w:val="000000"/>
        </w:rPr>
        <w:t>Гмелинского</w:t>
      </w:r>
      <w:r w:rsidR="00F11FF9" w:rsidRPr="00674AC1">
        <w:rPr>
          <w:rFonts w:eastAsia="Arial Unicode MS" w:cs="Tahoma"/>
          <w:color w:val="000000"/>
        </w:rPr>
        <w:t xml:space="preserve"> сельского поселения </w:t>
      </w:r>
      <w:r w:rsidR="00623D3D">
        <w:rPr>
          <w:rFonts w:eastAsia="Arial Unicode MS" w:cs="Tahoma"/>
          <w:color w:val="000000"/>
        </w:rPr>
        <w:t xml:space="preserve">от </w:t>
      </w:r>
      <w:r w:rsidR="00E775E4">
        <w:rPr>
          <w:rFonts w:eastAsia="Arial Unicode MS" w:cs="Tahoma"/>
          <w:color w:val="000000"/>
        </w:rPr>
        <w:t>17.10.</w:t>
      </w:r>
      <w:r w:rsidR="00D04A08">
        <w:rPr>
          <w:rFonts w:eastAsia="Arial Unicode MS" w:cs="Tahoma"/>
          <w:color w:val="000000"/>
        </w:rPr>
        <w:t>2012 №</w:t>
      </w:r>
      <w:r w:rsidR="00E775E4">
        <w:rPr>
          <w:rFonts w:eastAsia="Arial Unicode MS" w:cs="Tahoma"/>
          <w:color w:val="000000"/>
        </w:rPr>
        <w:t xml:space="preserve"> 159</w:t>
      </w:r>
      <w:r w:rsidR="002E0A7A" w:rsidRPr="002E0A7A">
        <w:rPr>
          <w:rFonts w:eastAsia="Arial Unicode MS" w:cs="Tahoma"/>
          <w:color w:val="000000"/>
        </w:rPr>
        <w:t xml:space="preserve"> «Об утверждении административного регламента исполнения муниципальной услуги «</w:t>
      </w:r>
      <w:r w:rsidR="003B02CB" w:rsidRPr="003B02CB">
        <w:rPr>
          <w:rFonts w:eastAsia="Arial Unicode MS" w:cs="Tahoma"/>
          <w:color w:val="000000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2E0A7A" w:rsidRPr="002E0A7A">
        <w:rPr>
          <w:rFonts w:eastAsia="Arial Unicode MS" w:cs="Tahoma"/>
          <w:color w:val="000000"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3B02CB" w:rsidP="00001FC7">
      <w:pPr>
        <w:ind w:firstLine="720"/>
        <w:jc w:val="both"/>
        <w:rPr>
          <w:rFonts w:eastAsia="Arial Unicode MS"/>
        </w:rPr>
      </w:pPr>
      <w:r w:rsidRPr="003B02CB">
        <w:rPr>
          <w:rFonts w:eastAsia="Arial Unicode MS"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</w:p>
    <w:p w:rsidR="00001FC7" w:rsidRPr="00001FC7" w:rsidRDefault="00D560E5" w:rsidP="002E0A7A">
      <w:pPr>
        <w:jc w:val="center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</w:p>
    <w:p w:rsidR="00001FC7" w:rsidRPr="00001FC7" w:rsidRDefault="00001FC7" w:rsidP="00001FC7">
      <w:pPr>
        <w:ind w:left="2832" w:firstLine="708"/>
        <w:rPr>
          <w:rFonts w:eastAsia="Arial Unicode MS"/>
        </w:rPr>
      </w:pPr>
    </w:p>
    <w:p w:rsidR="00C00554" w:rsidRDefault="00001FC7" w:rsidP="003B02CB">
      <w:pPr>
        <w:widowControl w:val="0"/>
        <w:numPr>
          <w:ilvl w:val="0"/>
          <w:numId w:val="6"/>
        </w:numPr>
        <w:suppressAutoHyphens/>
        <w:jc w:val="both"/>
        <w:rPr>
          <w:rFonts w:eastAsia="Arial Unicode MS"/>
        </w:rPr>
      </w:pPr>
      <w:r w:rsidRPr="00D560E5">
        <w:rPr>
          <w:rFonts w:eastAsia="Arial Unicode MS"/>
        </w:rPr>
        <w:t xml:space="preserve">1. </w:t>
      </w:r>
      <w:r w:rsidR="00C00554">
        <w:rPr>
          <w:rFonts w:eastAsia="Arial Unicode MS"/>
        </w:rPr>
        <w:t xml:space="preserve">Внести в </w:t>
      </w:r>
      <w:r w:rsidR="00C00554" w:rsidRPr="00C00554">
        <w:rPr>
          <w:rFonts w:eastAsia="Arial Unicode MS"/>
        </w:rPr>
        <w:t xml:space="preserve">постановление администрации </w:t>
      </w:r>
      <w:r w:rsidR="00E775E4">
        <w:rPr>
          <w:rFonts w:eastAsia="Arial Unicode MS"/>
        </w:rPr>
        <w:t>Гмелинского</w:t>
      </w:r>
      <w:r w:rsidR="00C00554" w:rsidRPr="00C00554">
        <w:rPr>
          <w:rFonts w:eastAsia="Arial Unicode MS"/>
        </w:rPr>
        <w:t xml:space="preserve"> сельс</w:t>
      </w:r>
      <w:r w:rsidR="00D04A08">
        <w:rPr>
          <w:rFonts w:eastAsia="Arial Unicode MS"/>
        </w:rPr>
        <w:t>кого поселения от 1</w:t>
      </w:r>
      <w:r w:rsidR="00E775E4">
        <w:rPr>
          <w:rFonts w:eastAsia="Arial Unicode MS"/>
        </w:rPr>
        <w:t>7.10</w:t>
      </w:r>
      <w:r w:rsidR="00D04A08">
        <w:rPr>
          <w:rFonts w:eastAsia="Arial Unicode MS"/>
        </w:rPr>
        <w:t>.2012 №</w:t>
      </w:r>
      <w:r w:rsidR="00E775E4">
        <w:rPr>
          <w:rFonts w:eastAsia="Arial Unicode MS"/>
        </w:rPr>
        <w:t xml:space="preserve"> 159</w:t>
      </w:r>
      <w:r w:rsidR="00C00554" w:rsidRPr="00C00554">
        <w:rPr>
          <w:rFonts w:eastAsia="Arial Unicode MS"/>
        </w:rPr>
        <w:t xml:space="preserve"> «Об утверждении административного регламента исполнения муниципальной услуги «</w:t>
      </w:r>
      <w:r w:rsidR="003B02CB" w:rsidRPr="003B02CB">
        <w:rPr>
          <w:rFonts w:eastAsia="Arial Unicode MS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C00554" w:rsidRPr="00C00554">
        <w:rPr>
          <w:rFonts w:eastAsia="Arial Unicode MS"/>
        </w:rPr>
        <w:t>»</w:t>
      </w:r>
      <w:r w:rsidR="00C00554" w:rsidRPr="00C00554">
        <w:t xml:space="preserve"> </w:t>
      </w:r>
      <w:r w:rsidR="00C00554" w:rsidRPr="00C00554">
        <w:rPr>
          <w:rFonts w:eastAsia="Arial Unicode MS"/>
        </w:rPr>
        <w:t>следующие изменения и дополнения</w:t>
      </w:r>
      <w:r w:rsidR="009D03ED">
        <w:rPr>
          <w:rFonts w:eastAsia="Arial Unicode MS"/>
        </w:rPr>
        <w:t>:</w:t>
      </w:r>
    </w:p>
    <w:p w:rsidR="009D03ED" w:rsidRDefault="009D03ED" w:rsidP="009D03ED">
      <w:pPr>
        <w:widowControl w:val="0"/>
        <w:suppressAutoHyphens/>
        <w:jc w:val="both"/>
        <w:rPr>
          <w:rFonts w:eastAsia="Arial Unicode MS"/>
        </w:rPr>
      </w:pPr>
    </w:p>
    <w:p w:rsidR="005E6D6C" w:rsidRDefault="005E12E2" w:rsidP="005978A7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1.</w:t>
      </w:r>
      <w:r w:rsidR="00544B7F">
        <w:rPr>
          <w:rFonts w:eastAsia="Arial Unicode MS"/>
        </w:rPr>
        <w:t xml:space="preserve"> </w:t>
      </w:r>
      <w:r w:rsidR="005E6D6C">
        <w:rPr>
          <w:rFonts w:eastAsia="Arial Unicode MS"/>
        </w:rPr>
        <w:t>Ч</w:t>
      </w:r>
      <w:r w:rsidR="007D0E6A" w:rsidRPr="007D0E6A">
        <w:rPr>
          <w:rFonts w:eastAsia="Arial Unicode MS"/>
        </w:rPr>
        <w:t>аст</w:t>
      </w:r>
      <w:r w:rsidR="005E6D6C">
        <w:rPr>
          <w:rFonts w:eastAsia="Arial Unicode MS"/>
        </w:rPr>
        <w:t>ь</w:t>
      </w:r>
      <w:r w:rsidR="007D0E6A" w:rsidRPr="007D0E6A">
        <w:rPr>
          <w:rFonts w:eastAsia="Arial Unicode MS"/>
        </w:rPr>
        <w:t xml:space="preserve"> 2 раздела 1 </w:t>
      </w:r>
      <w:r w:rsidR="005E6D6C">
        <w:rPr>
          <w:rFonts w:eastAsia="Arial Unicode MS"/>
        </w:rPr>
        <w:t>изложить в редакции:</w:t>
      </w:r>
    </w:p>
    <w:p w:rsidR="005E6D6C" w:rsidRDefault="005E6D6C" w:rsidP="005978A7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5E6D6C" w:rsidRPr="005E6D6C" w:rsidRDefault="005E6D6C" w:rsidP="005E6D6C">
      <w:pPr>
        <w:widowControl w:val="0"/>
        <w:tabs>
          <w:tab w:val="left" w:pos="1560"/>
        </w:tabs>
        <w:suppressAutoHyphens/>
        <w:jc w:val="center"/>
        <w:rPr>
          <w:rFonts w:eastAsia="Arial Unicode MS"/>
        </w:rPr>
      </w:pPr>
      <w:r>
        <w:rPr>
          <w:rFonts w:eastAsia="Arial Unicode MS"/>
        </w:rPr>
        <w:t>«</w:t>
      </w:r>
      <w:r w:rsidRPr="005E6D6C">
        <w:rPr>
          <w:rFonts w:eastAsia="Arial Unicode MS"/>
        </w:rPr>
        <w:t>2. Описание заявителей</w:t>
      </w:r>
    </w:p>
    <w:p w:rsidR="005E6D6C" w:rsidRPr="005E6D6C" w:rsidRDefault="005E6D6C" w:rsidP="005E6D6C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544B7F" w:rsidRDefault="005E6D6C" w:rsidP="005E6D6C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</w:rPr>
      </w:pPr>
      <w:r w:rsidRPr="005E6D6C">
        <w:rPr>
          <w:rFonts w:eastAsia="Arial Unicode MS"/>
        </w:rPr>
        <w:t>Получателями муниципальной услуги являются юридические и физические лица</w:t>
      </w:r>
      <w:r>
        <w:rPr>
          <w:rFonts w:eastAsia="Arial Unicode MS"/>
        </w:rPr>
        <w:t xml:space="preserve"> или их законные представители»</w:t>
      </w:r>
      <w:r w:rsidR="007D0E6A" w:rsidRPr="007D0E6A">
        <w:rPr>
          <w:rFonts w:eastAsia="Arial Unicode MS"/>
        </w:rPr>
        <w:t>.</w:t>
      </w:r>
    </w:p>
    <w:p w:rsidR="007D0E6A" w:rsidRDefault="007D0E6A" w:rsidP="005978A7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7D0E6A" w:rsidRDefault="005E12E2" w:rsidP="005978A7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1.1.</w:t>
      </w:r>
      <w:r w:rsidR="007D0E6A">
        <w:rPr>
          <w:rFonts w:eastAsia="Arial Unicode MS"/>
        </w:rPr>
        <w:t xml:space="preserve"> Наименование части 3 раздела 1 изложить в новой редакции:</w:t>
      </w:r>
    </w:p>
    <w:p w:rsidR="007D0E6A" w:rsidRDefault="007D0E6A" w:rsidP="005978A7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1B18C5" w:rsidRDefault="007D0E6A" w:rsidP="001B18C5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«</w:t>
      </w:r>
      <w:r w:rsidR="0090712F">
        <w:rPr>
          <w:rFonts w:eastAsia="Arial Unicode MS"/>
        </w:rPr>
        <w:t xml:space="preserve">3. </w:t>
      </w:r>
      <w:r>
        <w:rPr>
          <w:rFonts w:eastAsia="Arial Unicode MS"/>
        </w:rPr>
        <w:t>Порядок</w:t>
      </w:r>
      <w:r w:rsidR="0038023D">
        <w:rPr>
          <w:rFonts w:eastAsia="Arial Unicode MS"/>
        </w:rPr>
        <w:t xml:space="preserve"> информирования заявителей о предоставлении муниципальной услуги».</w:t>
      </w:r>
    </w:p>
    <w:p w:rsidR="0038023D" w:rsidRDefault="0038023D" w:rsidP="001B18C5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796CE2" w:rsidRPr="00796CE2" w:rsidRDefault="005E12E2" w:rsidP="00796CE2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1.3.</w:t>
      </w:r>
      <w:r w:rsidR="005978A7">
        <w:rPr>
          <w:rFonts w:eastAsia="Arial Unicode MS"/>
        </w:rPr>
        <w:t xml:space="preserve"> </w:t>
      </w:r>
      <w:r w:rsidR="00796CE2">
        <w:rPr>
          <w:rFonts w:eastAsia="Arial Unicode MS"/>
        </w:rPr>
        <w:t xml:space="preserve">Часть </w:t>
      </w:r>
      <w:r w:rsidR="00796CE2" w:rsidRPr="00796CE2">
        <w:rPr>
          <w:rFonts w:eastAsia="Arial Unicode MS"/>
        </w:rPr>
        <w:t>2 раздела 2 дополнить абзацем следующего содержания:</w:t>
      </w:r>
    </w:p>
    <w:p w:rsidR="00796CE2" w:rsidRPr="00796CE2" w:rsidRDefault="00796CE2" w:rsidP="00796CE2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 w:rsidRPr="00796CE2">
        <w:rPr>
          <w:rFonts w:eastAsia="Arial Unicode MS"/>
        </w:rPr>
        <w:tab/>
      </w:r>
    </w:p>
    <w:p w:rsidR="00796CE2" w:rsidRDefault="00796CE2" w:rsidP="00796CE2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</w:rPr>
      </w:pPr>
      <w:r w:rsidRPr="00796CE2">
        <w:rPr>
          <w:rFonts w:eastAsia="Arial Unicode MS"/>
        </w:rPr>
        <w:t xml:space="preserve">«При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соглашениями, заключенными между многофункциональным центром и администрацией, с момента </w:t>
      </w:r>
      <w:r w:rsidRPr="00796CE2">
        <w:rPr>
          <w:rFonts w:eastAsia="Arial Unicode MS"/>
        </w:rPr>
        <w:lastRenderedPageBreak/>
        <w:t>вступления в силу соответствующего соглашения о взаимодействии».</w:t>
      </w:r>
    </w:p>
    <w:p w:rsidR="0090712F" w:rsidRDefault="0090712F" w:rsidP="0090712F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90712F" w:rsidRDefault="005E12E2" w:rsidP="0090712F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1.4.</w:t>
      </w:r>
      <w:r w:rsidR="0090712F">
        <w:rPr>
          <w:rFonts w:eastAsia="Arial Unicode MS"/>
        </w:rPr>
        <w:t xml:space="preserve"> Часть 5 раздела 2 изложить в новой редакции:</w:t>
      </w:r>
    </w:p>
    <w:p w:rsidR="0090712F" w:rsidRDefault="0090712F" w:rsidP="0090712F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90712F" w:rsidRPr="0090712F" w:rsidRDefault="0090712F" w:rsidP="0090712F">
      <w:pPr>
        <w:widowControl w:val="0"/>
        <w:tabs>
          <w:tab w:val="left" w:pos="1560"/>
        </w:tabs>
        <w:suppressAutoHyphens/>
        <w:jc w:val="center"/>
        <w:rPr>
          <w:rFonts w:eastAsia="Arial Unicode MS"/>
        </w:rPr>
      </w:pPr>
      <w:r>
        <w:rPr>
          <w:rFonts w:eastAsia="Arial Unicode MS"/>
        </w:rPr>
        <w:t>«</w:t>
      </w:r>
      <w:r w:rsidRPr="0090712F">
        <w:rPr>
          <w:rFonts w:eastAsia="Arial Unicode MS"/>
        </w:rPr>
        <w:t>5. Перечень нормативно-правовых актов, непосредственно</w:t>
      </w:r>
    </w:p>
    <w:p w:rsidR="0090712F" w:rsidRDefault="0090712F" w:rsidP="0090712F">
      <w:pPr>
        <w:widowControl w:val="0"/>
        <w:tabs>
          <w:tab w:val="left" w:pos="1560"/>
        </w:tabs>
        <w:suppressAutoHyphens/>
        <w:jc w:val="center"/>
        <w:rPr>
          <w:rFonts w:eastAsia="Arial Unicode MS"/>
        </w:rPr>
      </w:pPr>
      <w:proofErr w:type="gramStart"/>
      <w:r w:rsidRPr="0090712F">
        <w:rPr>
          <w:rFonts w:eastAsia="Arial Unicode MS"/>
        </w:rPr>
        <w:t>регулирующих</w:t>
      </w:r>
      <w:proofErr w:type="gramEnd"/>
      <w:r w:rsidRPr="0090712F">
        <w:rPr>
          <w:rFonts w:eastAsia="Arial Unicode MS"/>
        </w:rPr>
        <w:t xml:space="preserve"> предоставление муниципальной услуги</w:t>
      </w:r>
    </w:p>
    <w:p w:rsidR="0090712F" w:rsidRDefault="0090712F" w:rsidP="0090712F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90712F" w:rsidRDefault="00C4338A" w:rsidP="00C4338A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</w:rPr>
      </w:pPr>
      <w:r w:rsidRPr="00C4338A">
        <w:rPr>
          <w:rFonts w:eastAsia="Arial Unicode MS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74287E" w:rsidRDefault="00053FA3" w:rsidP="00C4338A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</w:rPr>
      </w:pPr>
      <w:r>
        <w:rPr>
          <w:rFonts w:eastAsia="Arial Unicode MS"/>
        </w:rPr>
        <w:t>-Федеральный закон от 06 октября 2003 г. № 131-ФЗ «Об общих принципах организации местного самоуправления в Российской Федерации;</w:t>
      </w:r>
    </w:p>
    <w:p w:rsidR="00053FA3" w:rsidRDefault="00053FA3" w:rsidP="00C4338A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</w:rPr>
      </w:pPr>
      <w:r>
        <w:rPr>
          <w:rFonts w:eastAsia="Arial Unicode MS"/>
        </w:rPr>
        <w:t>-</w:t>
      </w:r>
      <w:r w:rsidRPr="00053FA3">
        <w:t xml:space="preserve"> </w:t>
      </w:r>
      <w:r>
        <w:rPr>
          <w:rFonts w:eastAsia="Arial Unicode MS"/>
        </w:rPr>
        <w:t>Федеральный закон от 27 июля</w:t>
      </w:r>
      <w:r w:rsidRPr="00053FA3">
        <w:rPr>
          <w:rFonts w:eastAsia="Arial Unicode MS"/>
        </w:rPr>
        <w:t xml:space="preserve"> 20</w:t>
      </w:r>
      <w:r>
        <w:rPr>
          <w:rFonts w:eastAsia="Arial Unicode MS"/>
        </w:rPr>
        <w:t>10</w:t>
      </w:r>
      <w:r w:rsidRPr="00053FA3">
        <w:rPr>
          <w:rFonts w:eastAsia="Arial Unicode MS"/>
        </w:rPr>
        <w:t xml:space="preserve"> г. № </w:t>
      </w:r>
      <w:r>
        <w:rPr>
          <w:rFonts w:eastAsia="Arial Unicode MS"/>
        </w:rPr>
        <w:t>210</w:t>
      </w:r>
      <w:r w:rsidRPr="00053FA3">
        <w:rPr>
          <w:rFonts w:eastAsia="Arial Unicode MS"/>
        </w:rPr>
        <w:t xml:space="preserve">-ФЗ «Об организации </w:t>
      </w:r>
      <w:r>
        <w:rPr>
          <w:rFonts w:eastAsia="Arial Unicode MS"/>
        </w:rPr>
        <w:t>предоставления государственных и муниципальных услуг»</w:t>
      </w:r>
      <w:r w:rsidRPr="00053FA3">
        <w:rPr>
          <w:rFonts w:eastAsia="Arial Unicode MS"/>
        </w:rPr>
        <w:t>;</w:t>
      </w:r>
    </w:p>
    <w:p w:rsidR="00E66599" w:rsidRDefault="00E66599" w:rsidP="00C4338A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</w:rPr>
      </w:pPr>
      <w:r w:rsidRPr="00E66599">
        <w:rPr>
          <w:rFonts w:eastAsia="Arial Unicode MS"/>
        </w:rPr>
        <w:t>Федеральный закон от 06.04.2011 № 63-ФЗ «Об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796CE2" w:rsidRDefault="00443520" w:rsidP="00443520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</w:rPr>
      </w:pPr>
      <w:r>
        <w:rPr>
          <w:rFonts w:eastAsia="Arial Unicode MS"/>
        </w:rPr>
        <w:t>-</w:t>
      </w:r>
      <w:r w:rsidRPr="00443520">
        <w:t xml:space="preserve"> </w:t>
      </w:r>
      <w:r w:rsidRPr="00443520">
        <w:rPr>
          <w:rFonts w:eastAsia="Arial Unicode MS"/>
        </w:rPr>
        <w:t xml:space="preserve">Устав </w:t>
      </w:r>
      <w:r w:rsidR="00E775E4">
        <w:rPr>
          <w:rFonts w:eastAsia="Arial Unicode MS"/>
        </w:rPr>
        <w:t xml:space="preserve"> Гмелинского</w:t>
      </w:r>
      <w:r w:rsidRPr="00443520">
        <w:rPr>
          <w:rFonts w:eastAsia="Arial Unicode MS"/>
        </w:rPr>
        <w:t xml:space="preserve"> сельского поселения</w:t>
      </w:r>
      <w:r w:rsidR="00E66599">
        <w:rPr>
          <w:rFonts w:eastAsia="Arial Unicode MS"/>
        </w:rPr>
        <w:t>;</w:t>
      </w:r>
    </w:p>
    <w:p w:rsidR="00E66599" w:rsidRDefault="00E66599" w:rsidP="00443520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</w:rPr>
      </w:pPr>
      <w:r>
        <w:rPr>
          <w:rFonts w:eastAsia="Arial Unicode MS"/>
        </w:rPr>
        <w:t>-настоящий административный регламент</w:t>
      </w:r>
      <w:r w:rsidR="007C73F8">
        <w:rPr>
          <w:rFonts w:eastAsia="Arial Unicode MS"/>
        </w:rPr>
        <w:t>»</w:t>
      </w:r>
      <w:r>
        <w:rPr>
          <w:rFonts w:eastAsia="Arial Unicode MS"/>
        </w:rPr>
        <w:t>.</w:t>
      </w:r>
    </w:p>
    <w:p w:rsidR="0026083B" w:rsidRDefault="0026083B" w:rsidP="0090712F">
      <w:pPr>
        <w:widowControl w:val="0"/>
        <w:tabs>
          <w:tab w:val="left" w:pos="1560"/>
        </w:tabs>
        <w:suppressAutoHyphens/>
        <w:jc w:val="both"/>
      </w:pPr>
    </w:p>
    <w:p w:rsidR="00D24DE7" w:rsidRDefault="005E12E2" w:rsidP="0090712F">
      <w:pPr>
        <w:widowControl w:val="0"/>
        <w:tabs>
          <w:tab w:val="left" w:pos="1560"/>
        </w:tabs>
        <w:suppressAutoHyphens/>
        <w:jc w:val="both"/>
      </w:pPr>
      <w:r>
        <w:t>1.5.</w:t>
      </w:r>
      <w:r w:rsidR="001F7AB7">
        <w:t xml:space="preserve"> Часть</w:t>
      </w:r>
      <w:r w:rsidR="00D24DE7">
        <w:t xml:space="preserve"> </w:t>
      </w:r>
      <w:r>
        <w:t>10</w:t>
      </w:r>
      <w:r w:rsidR="00D24DE7">
        <w:t xml:space="preserve"> раздела 2 </w:t>
      </w:r>
      <w:r w:rsidR="00053FA3">
        <w:t xml:space="preserve"> </w:t>
      </w:r>
      <w:r w:rsidR="00D24DE7">
        <w:t xml:space="preserve">изложить в </w:t>
      </w:r>
      <w:r w:rsidR="00A13721">
        <w:t xml:space="preserve">новой </w:t>
      </w:r>
      <w:r w:rsidR="00D24DE7">
        <w:t>редакции:</w:t>
      </w:r>
    </w:p>
    <w:p w:rsidR="001F7AB7" w:rsidRDefault="001F7AB7" w:rsidP="00D24DE7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</w:p>
    <w:p w:rsidR="001F7AB7" w:rsidRDefault="00D24DE7" w:rsidP="001F7AB7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center"/>
      </w:pPr>
      <w:r>
        <w:t>«</w:t>
      </w:r>
      <w:r w:rsidR="00A1092A">
        <w:t>10</w:t>
      </w:r>
      <w:r w:rsidR="001F7AB7">
        <w:t>. Максимальный срок ожидания в очереди при подаче заявления</w:t>
      </w:r>
    </w:p>
    <w:p w:rsidR="001F7AB7" w:rsidRDefault="001F7AB7" w:rsidP="001F7AB7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center"/>
      </w:pPr>
      <w:r>
        <w:t>о предоставлении муниципальной услуги и при получении результата предоставления муниципальной услуги</w:t>
      </w:r>
    </w:p>
    <w:p w:rsidR="001F7AB7" w:rsidRDefault="001F7AB7" w:rsidP="001F7AB7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ab/>
      </w:r>
    </w:p>
    <w:p w:rsidR="001F7AB7" w:rsidRDefault="001F7AB7" w:rsidP="001F7AB7">
      <w:pPr>
        <w:widowControl w:val="0"/>
        <w:numPr>
          <w:ilvl w:val="1"/>
          <w:numId w:val="6"/>
        </w:numPr>
        <w:tabs>
          <w:tab w:val="left" w:pos="1560"/>
        </w:tabs>
        <w:suppressAutoHyphens/>
        <w:ind w:firstLine="567"/>
        <w:jc w:val="both"/>
      </w:pPr>
      <w:r>
        <w:t>Максимальное время ожидания в очереди при подаче документов на получение муниципальной услуги и при получении результата предоставления муниципал</w:t>
      </w:r>
      <w:r w:rsidR="00816056">
        <w:t>ьной услуги составляет 15 минут</w:t>
      </w:r>
      <w:r>
        <w:t>».</w:t>
      </w:r>
    </w:p>
    <w:p w:rsidR="00653E84" w:rsidRDefault="00653E84" w:rsidP="00653E84">
      <w:pPr>
        <w:pStyle w:val="aa"/>
        <w:ind w:left="0"/>
      </w:pPr>
    </w:p>
    <w:p w:rsidR="00653E84" w:rsidRDefault="00A1092A" w:rsidP="00653E84">
      <w:pPr>
        <w:pStyle w:val="aa"/>
        <w:ind w:left="0"/>
      </w:pPr>
      <w:r>
        <w:t>1.6</w:t>
      </w:r>
      <w:r w:rsidR="00653E84" w:rsidRPr="00653E84">
        <w:t xml:space="preserve"> Часть </w:t>
      </w:r>
      <w:r w:rsidR="00653E84">
        <w:t>1</w:t>
      </w:r>
      <w:r>
        <w:t>1</w:t>
      </w:r>
      <w:r w:rsidR="00653E84" w:rsidRPr="00653E84">
        <w:t xml:space="preserve"> раздела 2</w:t>
      </w:r>
      <w:r w:rsidR="00653E84">
        <w:t xml:space="preserve"> исключить.</w:t>
      </w:r>
    </w:p>
    <w:p w:rsidR="00E24048" w:rsidRDefault="00E24048" w:rsidP="00653E84">
      <w:pPr>
        <w:pStyle w:val="aa"/>
        <w:ind w:left="0"/>
      </w:pPr>
    </w:p>
    <w:p w:rsidR="00E24048" w:rsidRDefault="00A1092A" w:rsidP="00E24048">
      <w:pPr>
        <w:pStyle w:val="aa"/>
        <w:ind w:left="0"/>
      </w:pPr>
      <w:r>
        <w:t>1.7.</w:t>
      </w:r>
      <w:r w:rsidR="00E24048">
        <w:t xml:space="preserve"> Раздел 2 дополнить частью 1</w:t>
      </w:r>
      <w:r>
        <w:t>5</w:t>
      </w:r>
      <w:r w:rsidR="00E24048">
        <w:t xml:space="preserve"> следующего содержания:</w:t>
      </w:r>
    </w:p>
    <w:p w:rsidR="00E24048" w:rsidRDefault="00E24048" w:rsidP="00E24048">
      <w:pPr>
        <w:pStyle w:val="aa"/>
      </w:pPr>
    </w:p>
    <w:p w:rsidR="00E24048" w:rsidRDefault="00E24048" w:rsidP="0000249D">
      <w:pPr>
        <w:pStyle w:val="aa"/>
        <w:ind w:left="0"/>
        <w:jc w:val="center"/>
      </w:pPr>
      <w:r>
        <w:t>«1</w:t>
      </w:r>
      <w:r w:rsidR="00A1092A">
        <w:t>5</w:t>
      </w:r>
      <w:r>
        <w:t>. Требования к обеспечению условий доступности для инвалидов (включая инвалидов, использующих кресла-коляски и собак-проводников) объектов и предоставляемой в них услуге</w:t>
      </w:r>
    </w:p>
    <w:p w:rsidR="00E24048" w:rsidRDefault="00E24048" w:rsidP="00E24048">
      <w:pPr>
        <w:pStyle w:val="aa"/>
        <w:ind w:left="0"/>
        <w:jc w:val="both"/>
      </w:pPr>
    </w:p>
    <w:p w:rsidR="00E24048" w:rsidRDefault="00E24048" w:rsidP="00E24048">
      <w:pPr>
        <w:pStyle w:val="aa"/>
        <w:ind w:left="0"/>
        <w:jc w:val="both"/>
      </w:pPr>
      <w:r>
        <w:t>1. Возможность самостоятельного или с помощью сотрудников, предоставляющих услуги, передвижения инвалидов по территории, на которой расположены объекты, входа в такие объекты и выхода из них.</w:t>
      </w:r>
    </w:p>
    <w:p w:rsidR="00E24048" w:rsidRDefault="00E24048" w:rsidP="00E24048">
      <w:pPr>
        <w:pStyle w:val="aa"/>
        <w:ind w:left="0"/>
        <w:jc w:val="both"/>
      </w:pPr>
      <w:r>
        <w:t>2. Возможность посадки инвалидов в транспортное средство и высадки из него перед входом на объекты, в том числе с использованием кресла-коляски и при необходимости с помощью сотрудников, предоставляющих услуги.</w:t>
      </w:r>
    </w:p>
    <w:p w:rsidR="00E24048" w:rsidRDefault="00E24048" w:rsidP="00E24048">
      <w:pPr>
        <w:pStyle w:val="aa"/>
        <w:ind w:left="0"/>
        <w:jc w:val="both"/>
      </w:pPr>
      <w:r>
        <w:t>3. Сопровождение инвалидов, имеющих стойкие расстройства функции зрения и самостоятельного передвижения, и оказание им помощи на объектах.</w:t>
      </w:r>
    </w:p>
    <w:p w:rsidR="00E24048" w:rsidRDefault="00E24048" w:rsidP="00E24048">
      <w:pPr>
        <w:pStyle w:val="aa"/>
        <w:ind w:left="0"/>
        <w:jc w:val="both"/>
      </w:pPr>
      <w:r>
        <w:t>4. Надлежащее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ограничений их жизнедеятельности.</w:t>
      </w:r>
    </w:p>
    <w:p w:rsidR="00E24048" w:rsidRDefault="00E24048" w:rsidP="00E24048">
      <w:pPr>
        <w:pStyle w:val="aa"/>
        <w:ind w:left="0"/>
        <w:jc w:val="both"/>
      </w:pPr>
      <w:r>
        <w:t xml:space="preserve">5.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E24048" w:rsidRDefault="00E24048" w:rsidP="00E24048">
      <w:pPr>
        <w:pStyle w:val="aa"/>
        <w:ind w:left="0"/>
        <w:jc w:val="both"/>
      </w:pPr>
      <w:r>
        <w:t>допуск на объекты собаки-проводника при наличии документа, подтверждающего ее специальное обучение.</w:t>
      </w:r>
    </w:p>
    <w:p w:rsidR="00E24048" w:rsidRDefault="00E24048" w:rsidP="00E24048">
      <w:pPr>
        <w:pStyle w:val="aa"/>
        <w:ind w:left="0"/>
        <w:jc w:val="both"/>
      </w:pPr>
      <w:r>
        <w:t>6. Оказание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E24048" w:rsidRDefault="00E24048" w:rsidP="00E24048">
      <w:pPr>
        <w:pStyle w:val="aa"/>
        <w:ind w:left="0"/>
        <w:jc w:val="both"/>
      </w:pPr>
      <w: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653E84" w:rsidRDefault="00653E84" w:rsidP="00653E84">
      <w:pPr>
        <w:pStyle w:val="aa"/>
      </w:pPr>
    </w:p>
    <w:p w:rsidR="00347DB1" w:rsidRDefault="00A1092A" w:rsidP="00A13721">
      <w:pPr>
        <w:widowControl w:val="0"/>
        <w:tabs>
          <w:tab w:val="left" w:pos="1560"/>
        </w:tabs>
        <w:suppressAutoHyphens/>
        <w:jc w:val="both"/>
      </w:pPr>
      <w:r>
        <w:t>1.8.</w:t>
      </w:r>
      <w:r w:rsidR="006D1566">
        <w:t xml:space="preserve"> Раздел </w:t>
      </w:r>
      <w:r w:rsidR="003E26E5">
        <w:t>5</w:t>
      </w:r>
      <w:r w:rsidR="00A13721" w:rsidRPr="00A13721">
        <w:t xml:space="preserve"> изложить в редакции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</w:p>
    <w:p w:rsidR="00A13721" w:rsidRDefault="00A13721" w:rsidP="00A13721">
      <w:pPr>
        <w:widowControl w:val="0"/>
        <w:tabs>
          <w:tab w:val="left" w:pos="1560"/>
        </w:tabs>
        <w:suppressAutoHyphens/>
        <w:jc w:val="center"/>
      </w:pPr>
      <w:r>
        <w:t>«</w:t>
      </w:r>
      <w:r w:rsidRPr="00A13721"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1. Действия (бездействие) и решения органа, предоставляющего муниципальную услугу, должностного лица, муниципальных служащих, осуществляемые (принятые) в ходе предоставления муниципальной услуги, могут быть обжалованы заинтересованными лицами в досудебном и судебном порядке в соответствии с законодательством Российской Федерации;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 xml:space="preserve">2. Заявитель может обратиться с </w:t>
      </w:r>
      <w:proofErr w:type="gramStart"/>
      <w:r>
        <w:t>жалобой</w:t>
      </w:r>
      <w:proofErr w:type="gramEnd"/>
      <w:r>
        <w:t xml:space="preserve"> в том числе в следующих случаях: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2.1. Нарушение срока регистрации запроса заявителя о предоставлении муниципальной услуги;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2.2. Нарушение срока предоставления муниципальной услуги;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 xml:space="preserve">2.5. </w:t>
      </w:r>
      <w:proofErr w:type="gramStart"/>
      <w: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2.6. За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 xml:space="preserve">2.7. </w:t>
      </w:r>
      <w:proofErr w:type="gramStart"/>
      <w: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3.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4.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5. Жалоба должна содержать: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5.1.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 xml:space="preserve">5.2. </w:t>
      </w:r>
      <w:proofErr w:type="gramStart"/>
      <w: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5.3.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5.4.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A13721" w:rsidRDefault="003C1C9B" w:rsidP="00A13721">
      <w:pPr>
        <w:widowControl w:val="0"/>
        <w:tabs>
          <w:tab w:val="left" w:pos="1560"/>
        </w:tabs>
        <w:suppressAutoHyphens/>
        <w:jc w:val="both"/>
      </w:pPr>
      <w:r>
        <w:t>6</w:t>
      </w:r>
      <w:r w:rsidR="00A13721">
        <w:t>. Ответственные лица органа, предоставляющего муниципальную услугу, проводят личный прием заявителей по жалобам в соответствии с режимом работы, указанным в разделе 1 настоящего административного регламента.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Личный прием может проводиться по предварительной записи с использованием средств телефонной связи по номерам телефонов, указанным в разделе 1 настоящего административного регламента.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Специалист, осуществляющий запись заявителей на личный прием с жалобой, информирует заявителя о дате, времени, месте приема, должности, фамилии, имени и отчестве лица, осуществляющего прием;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 xml:space="preserve">7. </w:t>
      </w:r>
      <w:proofErr w:type="gramStart"/>
      <w:r>
        <w:t>В случае если иные сроки не установлены Правительством Российской Федерации,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</w:t>
      </w:r>
      <w:proofErr w:type="gramEnd"/>
      <w:r>
        <w:t xml:space="preserve"> и ошибок или в случае обжалования нарушения установленного срока таких исправлений - в течение пяти рабочих дней со дня ее регистрации;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8. По результатам рассмотрения жалобы орган, предоставляющий муниципальную услугу, принимает одно из следующих решений: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 xml:space="preserve">8.1. </w:t>
      </w:r>
      <w:proofErr w:type="gramStart"/>
      <w: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8.2. Отказывает в удовлетворении жалобы;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9. Не позднее дня, следующего за днем принятия</w:t>
      </w:r>
      <w:r w:rsidR="003C1C9B">
        <w:t xml:space="preserve"> решения, указанного в пункте </w:t>
      </w:r>
      <w:r>
        <w:t>8</w:t>
      </w:r>
      <w:r w:rsidR="003C1C9B">
        <w:t xml:space="preserve"> раздела 5 </w:t>
      </w:r>
      <w:r>
        <w:t>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 xml:space="preserve">10. Если в письменном обращении не </w:t>
      </w:r>
      <w:proofErr w:type="gramStart"/>
      <w:r>
        <w:t>указаны</w:t>
      </w:r>
      <w:proofErr w:type="gramEnd"/>
      <w:r>
        <w:t xml:space="preserve"> фамилия заявителя, направившего обращение, и почтовый адрес, по которому должен быть направлен ответ, ответ на обращение не дается;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11.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12. 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 xml:space="preserve">13. </w:t>
      </w:r>
      <w:proofErr w:type="gramStart"/>
      <w:r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уполномоченное на то ответственное лицо вправе принять решение о безосновательности очередного обращения и прекращении переписки с заявителем по данному вопросу.</w:t>
      </w:r>
      <w:proofErr w:type="gramEnd"/>
      <w:r>
        <w:t xml:space="preserve"> О данном решении уведомляется заявитель, направивший обращение;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14.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15.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повторное обращение;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16. Заявители вправе обжаловать решения, принятые в ходе предоставления муниципальной услуги, действия (бездействие) лиц комитета, в судебном порядке в соответствии с действующим законодательством.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 xml:space="preserve">17.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 в соответствии с пунктом 3</w:t>
      </w:r>
      <w:r w:rsidR="00467912">
        <w:t xml:space="preserve"> раздела 5 административного регламента</w:t>
      </w:r>
      <w:r>
        <w:t>, незамедлительно направляет имеющиеся материалы в органы прокуратуры</w:t>
      </w:r>
    </w:p>
    <w:p w:rsidR="00A13721" w:rsidRDefault="00A13721" w:rsidP="00A13721">
      <w:pPr>
        <w:widowControl w:val="0"/>
        <w:tabs>
          <w:tab w:val="left" w:pos="1560"/>
        </w:tabs>
        <w:suppressAutoHyphens/>
        <w:jc w:val="both"/>
      </w:pPr>
      <w:r>
        <w:t>18. В случае</w:t>
      </w:r>
      <w:proofErr w:type="gramStart"/>
      <w:r>
        <w:t>,</w:t>
      </w:r>
      <w:proofErr w:type="gramEnd"/>
      <w:r>
        <w:t xml:space="preserve"> если федеральным законом установлен порядок (процедура) подачи и рассмотрения жалоб на решения и действия (бездействие) органов, предоставляющих,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указанных жалоб, положения настоящего раздела не применяются</w:t>
      </w:r>
      <w:r w:rsidR="003C1C9B">
        <w:t>»</w:t>
      </w:r>
      <w:r>
        <w:t>.</w:t>
      </w:r>
    </w:p>
    <w:p w:rsidR="001F7804" w:rsidRDefault="001F7804" w:rsidP="00A13721">
      <w:pPr>
        <w:widowControl w:val="0"/>
        <w:tabs>
          <w:tab w:val="left" w:pos="1560"/>
        </w:tabs>
        <w:suppressAutoHyphens/>
        <w:jc w:val="both"/>
      </w:pPr>
    </w:p>
    <w:p w:rsidR="00001FC7" w:rsidRPr="008E6A66" w:rsidRDefault="00C73D3D" w:rsidP="008E6A66">
      <w:pPr>
        <w:autoSpaceDE w:val="0"/>
        <w:autoSpaceDN w:val="0"/>
        <w:adjustRightInd w:val="0"/>
        <w:jc w:val="both"/>
      </w:pPr>
      <w:r>
        <w:rPr>
          <w:rFonts w:eastAsia="Arial Unicode MS"/>
        </w:rPr>
        <w:t>3</w:t>
      </w:r>
      <w:r w:rsidR="00001FC7" w:rsidRPr="00001FC7">
        <w:rPr>
          <w:rFonts w:eastAsia="Arial Unicode MS"/>
        </w:rPr>
        <w:t xml:space="preserve">. Настоящее постановление обнародовать в установленных местах и </w:t>
      </w:r>
      <w:r w:rsidR="00001FC7"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E775E4">
        <w:rPr>
          <w:rFonts w:eastAsia="Arial Unicode MS"/>
          <w:spacing w:val="5"/>
        </w:rPr>
        <w:t>Гмелинского</w:t>
      </w:r>
      <w:r w:rsidR="00001FC7"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7E6814" w:rsidRDefault="007E6814" w:rsidP="008E6A66">
      <w:pPr>
        <w:jc w:val="both"/>
        <w:rPr>
          <w:rFonts w:eastAsia="Arial Unicode MS"/>
          <w:spacing w:val="5"/>
        </w:rPr>
      </w:pPr>
    </w:p>
    <w:p w:rsidR="00001FC7" w:rsidRDefault="00001FC7" w:rsidP="00001FC7">
      <w:pPr>
        <w:jc w:val="right"/>
        <w:rPr>
          <w:b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E775E4">
        <w:rPr>
          <w:b/>
        </w:rPr>
        <w:t xml:space="preserve"> Гмелинского</w:t>
      </w:r>
    </w:p>
    <w:p w:rsidR="00B1785D" w:rsidRDefault="003365B8" w:rsidP="00752427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</w:t>
      </w:r>
      <w:proofErr w:type="spellStart"/>
      <w:r w:rsidR="00E775E4">
        <w:rPr>
          <w:b/>
        </w:rPr>
        <w:t>М.П.Бутенин</w:t>
      </w:r>
      <w:proofErr w:type="spellEnd"/>
    </w:p>
    <w:sectPr w:rsidR="00B1785D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8A2BBD"/>
    <w:multiLevelType w:val="multilevel"/>
    <w:tmpl w:val="36ACC2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249D"/>
    <w:rsid w:val="00005EFF"/>
    <w:rsid w:val="00013490"/>
    <w:rsid w:val="00017AF5"/>
    <w:rsid w:val="00023AC5"/>
    <w:rsid w:val="00023BFC"/>
    <w:rsid w:val="00036D51"/>
    <w:rsid w:val="00042456"/>
    <w:rsid w:val="00053FA3"/>
    <w:rsid w:val="00054354"/>
    <w:rsid w:val="00081310"/>
    <w:rsid w:val="00096983"/>
    <w:rsid w:val="000A176B"/>
    <w:rsid w:val="000A4626"/>
    <w:rsid w:val="000C6032"/>
    <w:rsid w:val="000F4741"/>
    <w:rsid w:val="000F6A23"/>
    <w:rsid w:val="000F7828"/>
    <w:rsid w:val="000F7CEA"/>
    <w:rsid w:val="001404C5"/>
    <w:rsid w:val="00141775"/>
    <w:rsid w:val="00145029"/>
    <w:rsid w:val="00146BFD"/>
    <w:rsid w:val="00146CB6"/>
    <w:rsid w:val="0015376F"/>
    <w:rsid w:val="00154BBA"/>
    <w:rsid w:val="001556D0"/>
    <w:rsid w:val="00167A71"/>
    <w:rsid w:val="001938AC"/>
    <w:rsid w:val="00194CDF"/>
    <w:rsid w:val="001B036C"/>
    <w:rsid w:val="001B0D66"/>
    <w:rsid w:val="001B18C5"/>
    <w:rsid w:val="001B6997"/>
    <w:rsid w:val="001D182A"/>
    <w:rsid w:val="001E11DB"/>
    <w:rsid w:val="001E6F53"/>
    <w:rsid w:val="001F7804"/>
    <w:rsid w:val="001F7AB7"/>
    <w:rsid w:val="00207D10"/>
    <w:rsid w:val="00242B78"/>
    <w:rsid w:val="0025267E"/>
    <w:rsid w:val="0026083B"/>
    <w:rsid w:val="00263A9A"/>
    <w:rsid w:val="002701B2"/>
    <w:rsid w:val="00275353"/>
    <w:rsid w:val="0028695C"/>
    <w:rsid w:val="002A20A0"/>
    <w:rsid w:val="002A31E3"/>
    <w:rsid w:val="002A74F8"/>
    <w:rsid w:val="002B3115"/>
    <w:rsid w:val="002B41CD"/>
    <w:rsid w:val="002B4706"/>
    <w:rsid w:val="002D4C3F"/>
    <w:rsid w:val="002E0A7A"/>
    <w:rsid w:val="002E6B00"/>
    <w:rsid w:val="00301965"/>
    <w:rsid w:val="0030410F"/>
    <w:rsid w:val="00305B81"/>
    <w:rsid w:val="003110FE"/>
    <w:rsid w:val="00311C75"/>
    <w:rsid w:val="0031783C"/>
    <w:rsid w:val="00322E4E"/>
    <w:rsid w:val="003365B8"/>
    <w:rsid w:val="00343B67"/>
    <w:rsid w:val="00347DB1"/>
    <w:rsid w:val="00354831"/>
    <w:rsid w:val="0038023D"/>
    <w:rsid w:val="0038516B"/>
    <w:rsid w:val="00385730"/>
    <w:rsid w:val="0038611E"/>
    <w:rsid w:val="00391E9F"/>
    <w:rsid w:val="003933D5"/>
    <w:rsid w:val="00396951"/>
    <w:rsid w:val="0039744C"/>
    <w:rsid w:val="003A7C0F"/>
    <w:rsid w:val="003B02CB"/>
    <w:rsid w:val="003B74EC"/>
    <w:rsid w:val="003C165B"/>
    <w:rsid w:val="003C1C9B"/>
    <w:rsid w:val="003D7D7F"/>
    <w:rsid w:val="003E26E5"/>
    <w:rsid w:val="003E71EA"/>
    <w:rsid w:val="004046CF"/>
    <w:rsid w:val="00417BF1"/>
    <w:rsid w:val="00423BF9"/>
    <w:rsid w:val="0043002E"/>
    <w:rsid w:val="00443520"/>
    <w:rsid w:val="0044638B"/>
    <w:rsid w:val="0046389E"/>
    <w:rsid w:val="00467912"/>
    <w:rsid w:val="0047058D"/>
    <w:rsid w:val="004720C3"/>
    <w:rsid w:val="00475099"/>
    <w:rsid w:val="00483AF9"/>
    <w:rsid w:val="00496C43"/>
    <w:rsid w:val="004A2EC9"/>
    <w:rsid w:val="004A52BC"/>
    <w:rsid w:val="004B4789"/>
    <w:rsid w:val="00501B89"/>
    <w:rsid w:val="00502C1F"/>
    <w:rsid w:val="005070B2"/>
    <w:rsid w:val="005077F3"/>
    <w:rsid w:val="005109F3"/>
    <w:rsid w:val="00515C5E"/>
    <w:rsid w:val="00516D9E"/>
    <w:rsid w:val="00544B7F"/>
    <w:rsid w:val="00560643"/>
    <w:rsid w:val="005625CC"/>
    <w:rsid w:val="00571B44"/>
    <w:rsid w:val="005726D4"/>
    <w:rsid w:val="005813D1"/>
    <w:rsid w:val="00581EEB"/>
    <w:rsid w:val="005978A7"/>
    <w:rsid w:val="005D2CAE"/>
    <w:rsid w:val="005D5578"/>
    <w:rsid w:val="005D6350"/>
    <w:rsid w:val="005E12E2"/>
    <w:rsid w:val="005E6D6C"/>
    <w:rsid w:val="005E6F8B"/>
    <w:rsid w:val="00607831"/>
    <w:rsid w:val="00612D34"/>
    <w:rsid w:val="00623D3D"/>
    <w:rsid w:val="00630620"/>
    <w:rsid w:val="0063294D"/>
    <w:rsid w:val="00632EBC"/>
    <w:rsid w:val="00642B28"/>
    <w:rsid w:val="00653E84"/>
    <w:rsid w:val="00666C15"/>
    <w:rsid w:val="00674AC1"/>
    <w:rsid w:val="006B79D9"/>
    <w:rsid w:val="006C1ACF"/>
    <w:rsid w:val="006D047E"/>
    <w:rsid w:val="006D1566"/>
    <w:rsid w:val="006E60AC"/>
    <w:rsid w:val="00704942"/>
    <w:rsid w:val="00706B2E"/>
    <w:rsid w:val="00722A75"/>
    <w:rsid w:val="00723F6E"/>
    <w:rsid w:val="00726BA4"/>
    <w:rsid w:val="00730551"/>
    <w:rsid w:val="0074287E"/>
    <w:rsid w:val="00752427"/>
    <w:rsid w:val="007624C3"/>
    <w:rsid w:val="007649AC"/>
    <w:rsid w:val="00771D24"/>
    <w:rsid w:val="00775B7B"/>
    <w:rsid w:val="00775D80"/>
    <w:rsid w:val="007801B9"/>
    <w:rsid w:val="007852ED"/>
    <w:rsid w:val="00796CE2"/>
    <w:rsid w:val="007B5C97"/>
    <w:rsid w:val="007C3C0D"/>
    <w:rsid w:val="007C73F8"/>
    <w:rsid w:val="007D0E6A"/>
    <w:rsid w:val="007E6814"/>
    <w:rsid w:val="00805786"/>
    <w:rsid w:val="008065FD"/>
    <w:rsid w:val="008066A9"/>
    <w:rsid w:val="008137FC"/>
    <w:rsid w:val="00816056"/>
    <w:rsid w:val="00821714"/>
    <w:rsid w:val="008462AD"/>
    <w:rsid w:val="00851A3B"/>
    <w:rsid w:val="0085659B"/>
    <w:rsid w:val="00877997"/>
    <w:rsid w:val="00897694"/>
    <w:rsid w:val="008A1490"/>
    <w:rsid w:val="008B1BF2"/>
    <w:rsid w:val="008D7638"/>
    <w:rsid w:val="008E6A66"/>
    <w:rsid w:val="008F50C4"/>
    <w:rsid w:val="008F5B6A"/>
    <w:rsid w:val="009018EF"/>
    <w:rsid w:val="00904955"/>
    <w:rsid w:val="0090712F"/>
    <w:rsid w:val="009101FF"/>
    <w:rsid w:val="009328A4"/>
    <w:rsid w:val="00933A7A"/>
    <w:rsid w:val="009349C4"/>
    <w:rsid w:val="0096106B"/>
    <w:rsid w:val="00967CED"/>
    <w:rsid w:val="00975DC3"/>
    <w:rsid w:val="00980472"/>
    <w:rsid w:val="00981B34"/>
    <w:rsid w:val="00982096"/>
    <w:rsid w:val="00997526"/>
    <w:rsid w:val="009A409C"/>
    <w:rsid w:val="009B29F1"/>
    <w:rsid w:val="009C64C8"/>
    <w:rsid w:val="009D03ED"/>
    <w:rsid w:val="009D390B"/>
    <w:rsid w:val="009D4691"/>
    <w:rsid w:val="009D7504"/>
    <w:rsid w:val="009D78A7"/>
    <w:rsid w:val="009F755E"/>
    <w:rsid w:val="00A00A62"/>
    <w:rsid w:val="00A03907"/>
    <w:rsid w:val="00A1092A"/>
    <w:rsid w:val="00A13721"/>
    <w:rsid w:val="00A32714"/>
    <w:rsid w:val="00A3525E"/>
    <w:rsid w:val="00A44246"/>
    <w:rsid w:val="00A55267"/>
    <w:rsid w:val="00A6601D"/>
    <w:rsid w:val="00A86EF1"/>
    <w:rsid w:val="00A95218"/>
    <w:rsid w:val="00AA5C41"/>
    <w:rsid w:val="00AC07EE"/>
    <w:rsid w:val="00AC6279"/>
    <w:rsid w:val="00AF2BBF"/>
    <w:rsid w:val="00B06698"/>
    <w:rsid w:val="00B12839"/>
    <w:rsid w:val="00B1785D"/>
    <w:rsid w:val="00B4130C"/>
    <w:rsid w:val="00B50E44"/>
    <w:rsid w:val="00B7488D"/>
    <w:rsid w:val="00B8691C"/>
    <w:rsid w:val="00B95B18"/>
    <w:rsid w:val="00B96E68"/>
    <w:rsid w:val="00BA6AB1"/>
    <w:rsid w:val="00BB2632"/>
    <w:rsid w:val="00BE6F8F"/>
    <w:rsid w:val="00BF3131"/>
    <w:rsid w:val="00BF5AA4"/>
    <w:rsid w:val="00C00554"/>
    <w:rsid w:val="00C02C7E"/>
    <w:rsid w:val="00C118EA"/>
    <w:rsid w:val="00C30051"/>
    <w:rsid w:val="00C4338A"/>
    <w:rsid w:val="00C450A4"/>
    <w:rsid w:val="00C52796"/>
    <w:rsid w:val="00C61AD4"/>
    <w:rsid w:val="00C62F97"/>
    <w:rsid w:val="00C73D3D"/>
    <w:rsid w:val="00C75AC1"/>
    <w:rsid w:val="00C82681"/>
    <w:rsid w:val="00C91B67"/>
    <w:rsid w:val="00CA0BDD"/>
    <w:rsid w:val="00CD62D1"/>
    <w:rsid w:val="00CD6614"/>
    <w:rsid w:val="00CE7131"/>
    <w:rsid w:val="00CF0BDD"/>
    <w:rsid w:val="00D00FFB"/>
    <w:rsid w:val="00D03526"/>
    <w:rsid w:val="00D04A08"/>
    <w:rsid w:val="00D05686"/>
    <w:rsid w:val="00D17B28"/>
    <w:rsid w:val="00D24DE7"/>
    <w:rsid w:val="00D560E5"/>
    <w:rsid w:val="00D62765"/>
    <w:rsid w:val="00D7088B"/>
    <w:rsid w:val="00D80126"/>
    <w:rsid w:val="00D94757"/>
    <w:rsid w:val="00DB1DD7"/>
    <w:rsid w:val="00DB2486"/>
    <w:rsid w:val="00DC4A64"/>
    <w:rsid w:val="00DE5C7F"/>
    <w:rsid w:val="00E03702"/>
    <w:rsid w:val="00E24048"/>
    <w:rsid w:val="00E36010"/>
    <w:rsid w:val="00E3602A"/>
    <w:rsid w:val="00E4423A"/>
    <w:rsid w:val="00E477C6"/>
    <w:rsid w:val="00E53825"/>
    <w:rsid w:val="00E54508"/>
    <w:rsid w:val="00E607E1"/>
    <w:rsid w:val="00E66599"/>
    <w:rsid w:val="00E67545"/>
    <w:rsid w:val="00E775E4"/>
    <w:rsid w:val="00E806CF"/>
    <w:rsid w:val="00E816C2"/>
    <w:rsid w:val="00E95AFC"/>
    <w:rsid w:val="00E95FBA"/>
    <w:rsid w:val="00EA319A"/>
    <w:rsid w:val="00EC135A"/>
    <w:rsid w:val="00EC65EF"/>
    <w:rsid w:val="00ED1226"/>
    <w:rsid w:val="00ED550B"/>
    <w:rsid w:val="00ED556A"/>
    <w:rsid w:val="00F11FF9"/>
    <w:rsid w:val="00F2039B"/>
    <w:rsid w:val="00F219C8"/>
    <w:rsid w:val="00F50D3B"/>
    <w:rsid w:val="00F64A26"/>
    <w:rsid w:val="00F72A12"/>
    <w:rsid w:val="00F8189F"/>
    <w:rsid w:val="00F83BFD"/>
    <w:rsid w:val="00F94B4D"/>
    <w:rsid w:val="00F96124"/>
    <w:rsid w:val="00FB4BAF"/>
    <w:rsid w:val="00FC02DC"/>
    <w:rsid w:val="00FC04D0"/>
    <w:rsid w:val="00FC0EF2"/>
    <w:rsid w:val="00FC1A88"/>
    <w:rsid w:val="00FC4226"/>
    <w:rsid w:val="00FC6210"/>
    <w:rsid w:val="00FD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  <w:style w:type="paragraph" w:styleId="aa">
    <w:name w:val="List Paragraph"/>
    <w:basedOn w:val="a"/>
    <w:uiPriority w:val="34"/>
    <w:qFormat/>
    <w:rsid w:val="00347DB1"/>
    <w:pPr>
      <w:ind w:left="708"/>
    </w:pPr>
  </w:style>
  <w:style w:type="character" w:styleId="ab">
    <w:name w:val="Emphasis"/>
    <w:qFormat/>
    <w:rsid w:val="0038516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9D5F0-E2B8-4DCA-BDA0-4193A3A2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2082</Words>
  <Characters>11870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  <vt:lpstr/>
      <vt:lpstr>Утвержден</vt:lpstr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  <vt:lpstr>        ПОСТАНОВЛЕНИЕ</vt:lpstr>
    </vt:vector>
  </TitlesOfParts>
  <Company>Company</Company>
  <LinksUpToDate>false</LinksUpToDate>
  <CharactersWithSpaces>13925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2016-04-04T08:11:00Z</cp:lastPrinted>
  <dcterms:created xsi:type="dcterms:W3CDTF">2016-04-04T08:08:00Z</dcterms:created>
  <dcterms:modified xsi:type="dcterms:W3CDTF">2016-04-04T08:11:00Z</dcterms:modified>
</cp:coreProperties>
</file>