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Spec="center" w:tblpY="1"/>
        <w:tblOverlap w:val="never"/>
        <w:tblW w:w="0" w:type="auto"/>
        <w:tblLayout w:type="fixed"/>
        <w:tblLook w:val="0000"/>
      </w:tblPr>
      <w:tblGrid>
        <w:gridCol w:w="6946"/>
      </w:tblGrid>
      <w:tr w:rsidR="00E4018B" w:rsidRPr="00997621" w:rsidTr="004C3D1B">
        <w:tc>
          <w:tcPr>
            <w:tcW w:w="6946" w:type="dxa"/>
            <w:tcBorders>
              <w:bottom w:val="single" w:sz="4" w:space="0" w:color="000000"/>
            </w:tcBorders>
          </w:tcPr>
          <w:p w:rsidR="00E4018B" w:rsidRPr="00997621" w:rsidRDefault="00E4018B" w:rsidP="004C3D1B">
            <w:pPr>
              <w:pStyle w:val="12"/>
              <w:jc w:val="center"/>
              <w:rPr>
                <w:b/>
                <w:sz w:val="28"/>
                <w:szCs w:val="28"/>
              </w:rPr>
            </w:pPr>
            <w:r w:rsidRPr="00997621">
              <w:rPr>
                <w:b/>
                <w:sz w:val="28"/>
                <w:szCs w:val="28"/>
              </w:rPr>
              <w:t>Волгоградская область</w:t>
            </w:r>
          </w:p>
        </w:tc>
      </w:tr>
      <w:tr w:rsidR="00E4018B" w:rsidRPr="00997621" w:rsidTr="004C3D1B">
        <w:tc>
          <w:tcPr>
            <w:tcW w:w="6946" w:type="dxa"/>
          </w:tcPr>
          <w:p w:rsidR="00E4018B" w:rsidRPr="00997621" w:rsidRDefault="00E4018B" w:rsidP="004C3D1B">
            <w:pPr>
              <w:pStyle w:val="12"/>
              <w:jc w:val="center"/>
              <w:rPr>
                <w:vertAlign w:val="superscript"/>
              </w:rPr>
            </w:pPr>
            <w:r w:rsidRPr="00997621">
              <w:rPr>
                <w:vertAlign w:val="superscript"/>
              </w:rPr>
              <w:t>наименование субъекта Российской Федерации</w:t>
            </w:r>
          </w:p>
        </w:tc>
      </w:tr>
      <w:tr w:rsidR="00E4018B" w:rsidRPr="00997621" w:rsidTr="004C3D1B">
        <w:tc>
          <w:tcPr>
            <w:tcW w:w="6946" w:type="dxa"/>
            <w:tcBorders>
              <w:bottom w:val="single" w:sz="4" w:space="0" w:color="000000"/>
            </w:tcBorders>
          </w:tcPr>
          <w:p w:rsidR="00E4018B" w:rsidRPr="00997621" w:rsidRDefault="00E4018B" w:rsidP="004C3D1B">
            <w:pPr>
              <w:pStyle w:val="12"/>
              <w:jc w:val="center"/>
              <w:rPr>
                <w:b/>
                <w:sz w:val="28"/>
                <w:szCs w:val="28"/>
              </w:rPr>
            </w:pPr>
            <w:r>
              <w:rPr>
                <w:b/>
                <w:sz w:val="28"/>
                <w:szCs w:val="28"/>
              </w:rPr>
              <w:t>Гмелинское</w:t>
            </w:r>
            <w:r w:rsidRPr="00997621">
              <w:rPr>
                <w:b/>
                <w:sz w:val="28"/>
                <w:szCs w:val="28"/>
              </w:rPr>
              <w:t xml:space="preserve"> сельское поселение</w:t>
            </w:r>
          </w:p>
        </w:tc>
      </w:tr>
      <w:tr w:rsidR="00E4018B" w:rsidRPr="00997621" w:rsidTr="004C3D1B">
        <w:tc>
          <w:tcPr>
            <w:tcW w:w="6946" w:type="dxa"/>
          </w:tcPr>
          <w:p w:rsidR="00E4018B" w:rsidRPr="00997621" w:rsidRDefault="00E4018B" w:rsidP="004C3D1B">
            <w:pPr>
              <w:pStyle w:val="12"/>
              <w:jc w:val="center"/>
              <w:rPr>
                <w:vertAlign w:val="superscript"/>
              </w:rPr>
            </w:pPr>
            <w:r w:rsidRPr="00997621">
              <w:rPr>
                <w:vertAlign w:val="superscript"/>
              </w:rPr>
              <w:t>наименование муниципального образования  (МО)</w:t>
            </w:r>
          </w:p>
        </w:tc>
      </w:tr>
      <w:tr w:rsidR="00E4018B" w:rsidRPr="00997621" w:rsidTr="004C3D1B">
        <w:tc>
          <w:tcPr>
            <w:tcW w:w="6946" w:type="dxa"/>
            <w:tcBorders>
              <w:bottom w:val="single" w:sz="4" w:space="0" w:color="000000"/>
            </w:tcBorders>
          </w:tcPr>
          <w:p w:rsidR="00E4018B" w:rsidRPr="00997621" w:rsidRDefault="00E4018B" w:rsidP="004C3D1B">
            <w:pPr>
              <w:pStyle w:val="12"/>
              <w:jc w:val="center"/>
              <w:rPr>
                <w:b/>
                <w:sz w:val="28"/>
                <w:szCs w:val="28"/>
              </w:rPr>
            </w:pPr>
            <w:r>
              <w:rPr>
                <w:b/>
                <w:sz w:val="28"/>
                <w:szCs w:val="28"/>
              </w:rPr>
              <w:t>Гмелинская</w:t>
            </w:r>
            <w:r w:rsidRPr="00997621">
              <w:rPr>
                <w:b/>
                <w:sz w:val="28"/>
                <w:szCs w:val="28"/>
              </w:rPr>
              <w:t xml:space="preserve"> сельская Дума</w:t>
            </w:r>
          </w:p>
        </w:tc>
      </w:tr>
      <w:tr w:rsidR="00E4018B" w:rsidRPr="00997621" w:rsidTr="004C3D1B">
        <w:tc>
          <w:tcPr>
            <w:tcW w:w="6946" w:type="dxa"/>
          </w:tcPr>
          <w:p w:rsidR="00E4018B" w:rsidRPr="00997621" w:rsidRDefault="00E4018B" w:rsidP="004C3D1B">
            <w:pPr>
              <w:pStyle w:val="12"/>
              <w:jc w:val="center"/>
              <w:rPr>
                <w:vertAlign w:val="superscript"/>
              </w:rPr>
            </w:pPr>
            <w:r w:rsidRPr="00997621">
              <w:rPr>
                <w:vertAlign w:val="superscript"/>
              </w:rPr>
              <w:t>наименование представительного органа МО</w:t>
            </w:r>
          </w:p>
        </w:tc>
      </w:tr>
    </w:tbl>
    <w:p w:rsidR="00D83F48" w:rsidRDefault="00D83F48">
      <w:pPr>
        <w:pStyle w:val="ConsPlusTitle"/>
        <w:jc w:val="center"/>
      </w:pPr>
    </w:p>
    <w:p w:rsidR="00D83F48" w:rsidRDefault="00091515">
      <w:pPr>
        <w:pStyle w:val="ConsPlusTitle"/>
        <w:jc w:val="center"/>
      </w:pPr>
      <w:r>
        <w:rPr>
          <w:rFonts w:ascii="Times New Roman" w:hAnsi="Times New Roman" w:cs="Times New Roman"/>
          <w:sz w:val="24"/>
          <w:szCs w:val="24"/>
        </w:rPr>
        <w:t>РЕШЕНИЕ</w:t>
      </w:r>
    </w:p>
    <w:p w:rsidR="00D83F48" w:rsidRDefault="00D83F48">
      <w:pPr>
        <w:pStyle w:val="ConsPlusTitle"/>
        <w:jc w:val="center"/>
      </w:pPr>
    </w:p>
    <w:p w:rsidR="00D83F48" w:rsidRDefault="00091515">
      <w:pPr>
        <w:pStyle w:val="ConsPlusTitle"/>
        <w:jc w:val="both"/>
      </w:pPr>
      <w:r>
        <w:rPr>
          <w:rFonts w:ascii="Times New Roman" w:hAnsi="Times New Roman" w:cs="Times New Roman"/>
          <w:sz w:val="24"/>
          <w:szCs w:val="24"/>
        </w:rPr>
        <w:t xml:space="preserve"> </w:t>
      </w:r>
      <w:r w:rsidR="00E4018B">
        <w:rPr>
          <w:rFonts w:ascii="Times New Roman" w:hAnsi="Times New Roman" w:cs="Times New Roman"/>
          <w:sz w:val="24"/>
          <w:szCs w:val="24"/>
        </w:rPr>
        <w:t>От</w:t>
      </w:r>
      <w:r>
        <w:rPr>
          <w:rFonts w:ascii="Times New Roman" w:hAnsi="Times New Roman" w:cs="Times New Roman"/>
          <w:sz w:val="24"/>
          <w:szCs w:val="24"/>
        </w:rPr>
        <w:t xml:space="preserve">  «</w:t>
      </w:r>
      <w:r w:rsidR="00E33137">
        <w:rPr>
          <w:rFonts w:ascii="Times New Roman" w:hAnsi="Times New Roman" w:cs="Times New Roman"/>
          <w:sz w:val="24"/>
          <w:szCs w:val="24"/>
        </w:rPr>
        <w:t>1</w:t>
      </w:r>
      <w:r w:rsidR="00BA354D">
        <w:rPr>
          <w:rFonts w:ascii="Times New Roman" w:hAnsi="Times New Roman" w:cs="Times New Roman"/>
          <w:sz w:val="24"/>
          <w:szCs w:val="24"/>
        </w:rPr>
        <w:t>4</w:t>
      </w:r>
      <w:r>
        <w:rPr>
          <w:rFonts w:ascii="Times New Roman" w:hAnsi="Times New Roman" w:cs="Times New Roman"/>
          <w:sz w:val="24"/>
          <w:szCs w:val="24"/>
        </w:rPr>
        <w:t>»</w:t>
      </w:r>
      <w:r w:rsidR="00E33137">
        <w:rPr>
          <w:rFonts w:ascii="Times New Roman" w:hAnsi="Times New Roman" w:cs="Times New Roman"/>
          <w:sz w:val="24"/>
          <w:szCs w:val="24"/>
        </w:rPr>
        <w:t xml:space="preserve">июня  </w:t>
      </w:r>
      <w:r>
        <w:rPr>
          <w:rFonts w:ascii="Times New Roman" w:hAnsi="Times New Roman" w:cs="Times New Roman"/>
          <w:sz w:val="24"/>
          <w:szCs w:val="24"/>
        </w:rPr>
        <w:t>201</w:t>
      </w:r>
      <w:r w:rsidR="00E33137">
        <w:rPr>
          <w:rFonts w:ascii="Times New Roman" w:hAnsi="Times New Roman" w:cs="Times New Roman"/>
          <w:sz w:val="24"/>
          <w:szCs w:val="24"/>
        </w:rPr>
        <w:t>6</w:t>
      </w:r>
      <w:r>
        <w:rPr>
          <w:rFonts w:ascii="Times New Roman" w:hAnsi="Times New Roman" w:cs="Times New Roman"/>
          <w:sz w:val="24"/>
          <w:szCs w:val="24"/>
        </w:rPr>
        <w:t>г.</w:t>
      </w:r>
      <w:r w:rsidR="00E4018B">
        <w:rPr>
          <w:rFonts w:ascii="Times New Roman" w:hAnsi="Times New Roman" w:cs="Times New Roman"/>
          <w:sz w:val="24"/>
          <w:szCs w:val="24"/>
        </w:rPr>
        <w:t xml:space="preserve">                                                                                          №</w:t>
      </w:r>
      <w:r w:rsidR="00E33137">
        <w:rPr>
          <w:rFonts w:ascii="Times New Roman" w:hAnsi="Times New Roman" w:cs="Times New Roman"/>
          <w:sz w:val="24"/>
          <w:szCs w:val="24"/>
        </w:rPr>
        <w:t>9/24</w:t>
      </w:r>
    </w:p>
    <w:p w:rsidR="00D83F48" w:rsidRDefault="00D83F48">
      <w:pPr>
        <w:pStyle w:val="ConsPlusTitle"/>
        <w:jc w:val="both"/>
      </w:pPr>
    </w:p>
    <w:p w:rsidR="00D83F48" w:rsidRDefault="00091515">
      <w:pPr>
        <w:pStyle w:val="ConsPlusTitle"/>
        <w:ind w:firstLine="14"/>
        <w:rPr>
          <w:rFonts w:ascii="Times New Roman" w:hAnsi="Times New Roman" w:cs="Times New Roman"/>
          <w:b w:val="0"/>
          <w:sz w:val="24"/>
          <w:szCs w:val="24"/>
        </w:rPr>
      </w:pPr>
      <w:r>
        <w:rPr>
          <w:rFonts w:ascii="Times New Roman" w:hAnsi="Times New Roman" w:cs="Times New Roman"/>
          <w:b w:val="0"/>
          <w:sz w:val="24"/>
          <w:szCs w:val="24"/>
        </w:rPr>
        <w:t>Об установлении порядка расчета и взимания платы</w:t>
      </w:r>
    </w:p>
    <w:p w:rsidR="00D83F48" w:rsidRDefault="00091515">
      <w:pPr>
        <w:pStyle w:val="ConsPlusTitle"/>
        <w:ind w:firstLine="14"/>
        <w:rPr>
          <w:rFonts w:ascii="Times New Roman" w:hAnsi="Times New Roman" w:cs="Times New Roman"/>
          <w:b w:val="0"/>
          <w:sz w:val="24"/>
          <w:szCs w:val="24"/>
        </w:rPr>
      </w:pPr>
      <w:r>
        <w:rPr>
          <w:rFonts w:ascii="Times New Roman" w:hAnsi="Times New Roman" w:cs="Times New Roman"/>
          <w:b w:val="0"/>
          <w:sz w:val="24"/>
          <w:szCs w:val="24"/>
        </w:rPr>
        <w:t xml:space="preserve"> за пользование водными объектами, находящимися</w:t>
      </w:r>
    </w:p>
    <w:p w:rsidR="00D83F48" w:rsidRDefault="00091515">
      <w:pPr>
        <w:pStyle w:val="ConsPlusTitle"/>
        <w:ind w:firstLine="14"/>
        <w:rPr>
          <w:rFonts w:ascii="Times New Roman" w:hAnsi="Times New Roman" w:cs="Times New Roman"/>
          <w:b w:val="0"/>
          <w:sz w:val="24"/>
          <w:szCs w:val="24"/>
        </w:rPr>
      </w:pPr>
      <w:r>
        <w:rPr>
          <w:rFonts w:ascii="Times New Roman" w:hAnsi="Times New Roman" w:cs="Times New Roman"/>
          <w:b w:val="0"/>
          <w:sz w:val="24"/>
          <w:szCs w:val="24"/>
        </w:rPr>
        <w:t>в муниципальной собственности, утверждении ставок</w:t>
      </w:r>
    </w:p>
    <w:p w:rsidR="00D83F48" w:rsidRDefault="00091515">
      <w:pPr>
        <w:pStyle w:val="ConsPlusTitle"/>
        <w:ind w:firstLine="14"/>
        <w:rPr>
          <w:rFonts w:ascii="Times New Roman" w:hAnsi="Times New Roman" w:cs="Times New Roman"/>
          <w:b w:val="0"/>
          <w:sz w:val="24"/>
          <w:szCs w:val="24"/>
        </w:rPr>
      </w:pPr>
      <w:r>
        <w:rPr>
          <w:rFonts w:ascii="Times New Roman" w:hAnsi="Times New Roman" w:cs="Times New Roman"/>
          <w:b w:val="0"/>
          <w:sz w:val="24"/>
          <w:szCs w:val="24"/>
        </w:rPr>
        <w:t xml:space="preserve">платы за пользование водными объектами,находящимися </w:t>
      </w:r>
    </w:p>
    <w:p w:rsidR="00D83F48" w:rsidRDefault="00091515">
      <w:pPr>
        <w:pStyle w:val="ConsPlusTitle"/>
        <w:ind w:firstLine="14"/>
        <w:rPr>
          <w:rFonts w:ascii="Times New Roman" w:hAnsi="Times New Roman" w:cs="Times New Roman"/>
          <w:b w:val="0"/>
          <w:sz w:val="24"/>
          <w:szCs w:val="24"/>
        </w:rPr>
      </w:pPr>
      <w:r>
        <w:rPr>
          <w:rFonts w:ascii="Times New Roman" w:hAnsi="Times New Roman" w:cs="Times New Roman"/>
          <w:b w:val="0"/>
          <w:sz w:val="24"/>
          <w:szCs w:val="24"/>
        </w:rPr>
        <w:t>в муниципальной собственности Гмелинского сельского поселения</w:t>
      </w:r>
    </w:p>
    <w:p w:rsidR="00D83F48" w:rsidRDefault="00091515">
      <w:pPr>
        <w:pStyle w:val="ConsPlusTitle"/>
        <w:ind w:firstLine="14"/>
      </w:pPr>
      <w:r>
        <w:rPr>
          <w:rFonts w:ascii="Times New Roman" w:hAnsi="Times New Roman" w:cs="Times New Roman"/>
          <w:b w:val="0"/>
          <w:sz w:val="24"/>
          <w:szCs w:val="24"/>
        </w:rPr>
        <w:t>Старополтавского района</w:t>
      </w:r>
    </w:p>
    <w:p w:rsidR="00D83F48" w:rsidRDefault="00D83F48">
      <w:pPr>
        <w:pStyle w:val="ConsPlusTitle"/>
      </w:pPr>
    </w:p>
    <w:p w:rsidR="00D83F48" w:rsidRDefault="00091515">
      <w:pPr>
        <w:pStyle w:val="ConsPlusTitle"/>
        <w:jc w:val="both"/>
        <w:rPr>
          <w:rFonts w:ascii="Times New Roman" w:hAnsi="Times New Roman" w:cs="Times New Roman"/>
          <w:b w:val="0"/>
          <w:sz w:val="24"/>
          <w:szCs w:val="24"/>
        </w:rPr>
      </w:pPr>
      <w:r>
        <w:rPr>
          <w:rFonts w:ascii="Times New Roman" w:hAnsi="Times New Roman" w:cs="Times New Roman"/>
          <w:sz w:val="24"/>
          <w:szCs w:val="24"/>
        </w:rPr>
        <w:tab/>
      </w:r>
      <w:r>
        <w:rPr>
          <w:rFonts w:ascii="Times New Roman" w:hAnsi="Times New Roman" w:cs="Times New Roman"/>
          <w:b w:val="0"/>
          <w:sz w:val="24"/>
          <w:szCs w:val="24"/>
        </w:rPr>
        <w:t xml:space="preserve">В соответствии со </w:t>
      </w:r>
      <w:r>
        <w:rPr>
          <w:rFonts w:ascii="Times New Roman" w:hAnsi="Times New Roman" w:cs="Times New Roman"/>
          <w:b w:val="0"/>
          <w:color w:val="000000"/>
          <w:sz w:val="24"/>
          <w:szCs w:val="24"/>
        </w:rPr>
        <w:t>статьями 8, 20, 27</w:t>
      </w:r>
      <w:r>
        <w:rPr>
          <w:rFonts w:ascii="Times New Roman" w:hAnsi="Times New Roman" w:cs="Times New Roman"/>
          <w:b w:val="0"/>
          <w:sz w:val="24"/>
          <w:szCs w:val="24"/>
        </w:rPr>
        <w:t xml:space="preserve"> Водного кодекса Российской Федерации, </w:t>
      </w:r>
      <w:r>
        <w:rPr>
          <w:rFonts w:ascii="Times New Roman" w:hAnsi="Times New Roman" w:cs="Times New Roman"/>
          <w:b w:val="0"/>
          <w:color w:val="000000"/>
          <w:sz w:val="24"/>
          <w:szCs w:val="24"/>
        </w:rPr>
        <w:t>постановлением</w:t>
      </w:r>
      <w:r>
        <w:rPr>
          <w:rFonts w:ascii="Times New Roman" w:hAnsi="Times New Roman" w:cs="Times New Roman"/>
          <w:b w:val="0"/>
          <w:sz w:val="24"/>
          <w:szCs w:val="24"/>
        </w:rPr>
        <w:t xml:space="preserve"> Волгоградского городского Совета народных депутатов от 04.06.99                    № 57/657 "О Порядке управления и распоряжения муниципальной собственностью Волгограда" (в редакции на 23.09.2009), Уставом Гмелинского сельского поселения Старополтавского муниципального района Волгоградской области,  Гмелинск</w:t>
      </w:r>
      <w:r w:rsidR="00E4018B">
        <w:rPr>
          <w:rFonts w:ascii="Times New Roman" w:hAnsi="Times New Roman" w:cs="Times New Roman"/>
          <w:b w:val="0"/>
          <w:sz w:val="24"/>
          <w:szCs w:val="24"/>
        </w:rPr>
        <w:t>ая</w:t>
      </w:r>
      <w:r>
        <w:rPr>
          <w:rFonts w:ascii="Times New Roman" w:hAnsi="Times New Roman" w:cs="Times New Roman"/>
          <w:b w:val="0"/>
          <w:sz w:val="24"/>
          <w:szCs w:val="24"/>
        </w:rPr>
        <w:t xml:space="preserve"> сельск</w:t>
      </w:r>
      <w:r w:rsidR="00E4018B">
        <w:rPr>
          <w:rFonts w:ascii="Times New Roman" w:hAnsi="Times New Roman" w:cs="Times New Roman"/>
          <w:b w:val="0"/>
          <w:sz w:val="24"/>
          <w:szCs w:val="24"/>
        </w:rPr>
        <w:t>ая</w:t>
      </w:r>
      <w:r>
        <w:rPr>
          <w:rFonts w:ascii="Times New Roman" w:hAnsi="Times New Roman" w:cs="Times New Roman"/>
          <w:b w:val="0"/>
          <w:sz w:val="24"/>
          <w:szCs w:val="24"/>
        </w:rPr>
        <w:t xml:space="preserve"> </w:t>
      </w:r>
      <w:r w:rsidR="00E4018B">
        <w:rPr>
          <w:rFonts w:ascii="Times New Roman" w:hAnsi="Times New Roman" w:cs="Times New Roman"/>
          <w:b w:val="0"/>
          <w:sz w:val="24"/>
          <w:szCs w:val="24"/>
        </w:rPr>
        <w:t>Дума</w:t>
      </w:r>
    </w:p>
    <w:p w:rsidR="00D83F48" w:rsidRDefault="00091515">
      <w:pPr>
        <w:pStyle w:val="ConsPlusTitle"/>
        <w:rPr>
          <w:rFonts w:ascii="Times New Roman" w:hAnsi="Times New Roman" w:cs="Times New Roman"/>
          <w:sz w:val="24"/>
          <w:szCs w:val="24"/>
        </w:rPr>
      </w:pPr>
      <w:r>
        <w:rPr>
          <w:rFonts w:ascii="Times New Roman" w:hAnsi="Times New Roman" w:cs="Times New Roman"/>
          <w:b w:val="0"/>
          <w:sz w:val="24"/>
          <w:szCs w:val="24"/>
        </w:rPr>
        <w:t>Решил</w:t>
      </w:r>
      <w:r w:rsidR="00E4018B">
        <w:rPr>
          <w:rFonts w:ascii="Times New Roman" w:hAnsi="Times New Roman" w:cs="Times New Roman"/>
          <w:b w:val="0"/>
          <w:sz w:val="24"/>
          <w:szCs w:val="24"/>
        </w:rPr>
        <w:t>а</w:t>
      </w:r>
      <w:r>
        <w:rPr>
          <w:rFonts w:ascii="Times New Roman" w:hAnsi="Times New Roman" w:cs="Times New Roman"/>
          <w:b w:val="0"/>
          <w:sz w:val="24"/>
          <w:szCs w:val="24"/>
        </w:rPr>
        <w:t>:</w:t>
      </w:r>
    </w:p>
    <w:p w:rsidR="00D83F48" w:rsidRDefault="00D83F48">
      <w:pPr>
        <w:pStyle w:val="ConsPlusTitle"/>
        <w:jc w:val="center"/>
        <w:rPr>
          <w:rFonts w:ascii="Times New Roman" w:hAnsi="Times New Roman" w:cs="Times New Roman"/>
          <w:sz w:val="24"/>
          <w:szCs w:val="24"/>
        </w:rPr>
      </w:pPr>
    </w:p>
    <w:p w:rsidR="00D83F48" w:rsidRDefault="00D83F48">
      <w:pPr>
        <w:pStyle w:val="ConsPlusTitle"/>
        <w:jc w:val="center"/>
        <w:rPr>
          <w:rFonts w:ascii="Times New Roman" w:hAnsi="Times New Roman" w:cs="Times New Roman"/>
          <w:sz w:val="24"/>
          <w:szCs w:val="24"/>
        </w:rPr>
      </w:pPr>
    </w:p>
    <w:p w:rsidR="00D83F48" w:rsidRDefault="00091515">
      <w:pPr>
        <w:tabs>
          <w:tab w:val="left" w:pos="567"/>
        </w:tabs>
        <w:autoSpaceDE w:val="0"/>
        <w:spacing w:line="2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 xml:space="preserve">  1. Утвердить порядок расчета и взимания платы </w:t>
      </w:r>
      <w:r>
        <w:rPr>
          <w:rFonts w:ascii="Times New Roman" w:hAnsi="Times New Roman" w:cs="Times New Roman"/>
          <w:sz w:val="24"/>
          <w:szCs w:val="24"/>
        </w:rPr>
        <w:t>за пользование водными объектами, находящимися в муниципальной собственности, утверждении ставок платы за пользование водными объектами,</w:t>
      </w:r>
      <w:r w:rsidR="00E4018B">
        <w:rPr>
          <w:rFonts w:ascii="Times New Roman" w:hAnsi="Times New Roman" w:cs="Times New Roman"/>
          <w:sz w:val="24"/>
          <w:szCs w:val="24"/>
        </w:rPr>
        <w:t xml:space="preserve"> </w:t>
      </w:r>
      <w:r>
        <w:rPr>
          <w:rFonts w:ascii="Times New Roman" w:hAnsi="Times New Roman" w:cs="Times New Roman"/>
          <w:sz w:val="24"/>
          <w:szCs w:val="24"/>
        </w:rPr>
        <w:t xml:space="preserve">находящимися в муниципальной собственности Гмелинского сельского поселения </w:t>
      </w:r>
      <w:r>
        <w:rPr>
          <w:rFonts w:ascii="Times New Roman" w:eastAsia="Times New Roman" w:hAnsi="Times New Roman" w:cs="Times New Roman"/>
          <w:sz w:val="24"/>
          <w:szCs w:val="24"/>
        </w:rPr>
        <w:t>Старополтавского района.</w:t>
      </w:r>
    </w:p>
    <w:p w:rsidR="00D83F48" w:rsidRDefault="00091515">
      <w:pPr>
        <w:autoSpaceDE w:val="0"/>
        <w:spacing w:line="20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Настоящее решение вступает в силу со дня его официального обнародования.</w:t>
      </w:r>
    </w:p>
    <w:p w:rsidR="00D83F48" w:rsidRDefault="00D83F48">
      <w:pPr>
        <w:spacing w:after="0" w:line="100" w:lineRule="atLeast"/>
        <w:ind w:firstLine="720"/>
        <w:jc w:val="both"/>
        <w:rPr>
          <w:rFonts w:ascii="Times New Roman" w:eastAsia="Times New Roman" w:hAnsi="Times New Roman" w:cs="Times New Roman"/>
          <w:sz w:val="24"/>
          <w:szCs w:val="24"/>
        </w:rPr>
      </w:pPr>
    </w:p>
    <w:p w:rsidR="00D83F48" w:rsidRDefault="00D83F48">
      <w:pPr>
        <w:spacing w:after="0" w:line="100" w:lineRule="atLeast"/>
        <w:ind w:firstLine="720"/>
        <w:jc w:val="both"/>
        <w:rPr>
          <w:rFonts w:ascii="Times New Roman" w:eastAsia="Times New Roman" w:hAnsi="Times New Roman" w:cs="Times New Roman"/>
          <w:sz w:val="24"/>
          <w:szCs w:val="24"/>
        </w:rPr>
      </w:pPr>
    </w:p>
    <w:p w:rsidR="00D83F48" w:rsidRDefault="00091515">
      <w:pPr>
        <w:tabs>
          <w:tab w:val="left" w:pos="854"/>
        </w:tabs>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Глава Гмелинского</w:t>
      </w:r>
    </w:p>
    <w:p w:rsidR="00D83F48" w:rsidRDefault="00091515" w:rsidP="00E4018B">
      <w:pPr>
        <w:tabs>
          <w:tab w:val="left" w:pos="854"/>
        </w:tabs>
        <w:spacing w:after="0" w:line="100" w:lineRule="atLeast"/>
        <w:jc w:val="both"/>
        <w:rPr>
          <w:rFonts w:ascii="Times New Roman" w:hAnsi="Times New Roman" w:cs="Times New Roman"/>
          <w:sz w:val="24"/>
          <w:szCs w:val="24"/>
        </w:rPr>
      </w:pPr>
      <w:r>
        <w:rPr>
          <w:rFonts w:ascii="Times New Roman" w:eastAsia="Times New Roman" w:hAnsi="Times New Roman" w:cs="Times New Roman"/>
          <w:sz w:val="24"/>
          <w:szCs w:val="24"/>
        </w:rPr>
        <w:t xml:space="preserve">сельского поселения                                                               </w:t>
      </w:r>
      <w:r w:rsidR="00E401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E4018B">
        <w:rPr>
          <w:rFonts w:ascii="Times New Roman" w:eastAsia="Times New Roman" w:hAnsi="Times New Roman" w:cs="Times New Roman"/>
          <w:sz w:val="24"/>
          <w:szCs w:val="24"/>
        </w:rPr>
        <w:t>М.П.Бутенин</w:t>
      </w:r>
    </w:p>
    <w:p w:rsidR="00D83F48" w:rsidRDefault="00D83F48">
      <w:pPr>
        <w:pStyle w:val="ConsPlusTitle"/>
        <w:jc w:val="center"/>
        <w:rPr>
          <w:rFonts w:ascii="Times New Roman" w:hAnsi="Times New Roman" w:cs="Times New Roman"/>
          <w:sz w:val="24"/>
          <w:szCs w:val="24"/>
        </w:rPr>
      </w:pPr>
    </w:p>
    <w:p w:rsidR="00D83F48" w:rsidRDefault="00D83F48">
      <w:pPr>
        <w:pStyle w:val="ConsPlusTitle"/>
        <w:jc w:val="center"/>
        <w:rPr>
          <w:rFonts w:ascii="Times New Roman" w:hAnsi="Times New Roman" w:cs="Times New Roman"/>
          <w:sz w:val="24"/>
          <w:szCs w:val="24"/>
        </w:rPr>
      </w:pPr>
    </w:p>
    <w:p w:rsidR="00D83F48" w:rsidRDefault="00D83F48">
      <w:pPr>
        <w:pStyle w:val="ConsPlusTitle"/>
        <w:jc w:val="center"/>
        <w:rPr>
          <w:rFonts w:ascii="Times New Roman" w:hAnsi="Times New Roman" w:cs="Times New Roman"/>
          <w:sz w:val="24"/>
          <w:szCs w:val="24"/>
        </w:rPr>
      </w:pPr>
    </w:p>
    <w:p w:rsidR="00D83F48" w:rsidRDefault="00D83F48">
      <w:pPr>
        <w:pStyle w:val="ConsPlusTitle"/>
        <w:jc w:val="center"/>
        <w:rPr>
          <w:rFonts w:ascii="Times New Roman" w:hAnsi="Times New Roman" w:cs="Times New Roman"/>
          <w:sz w:val="24"/>
          <w:szCs w:val="24"/>
        </w:rPr>
      </w:pPr>
    </w:p>
    <w:p w:rsidR="00D83F48" w:rsidRDefault="00D83F48">
      <w:pPr>
        <w:pStyle w:val="ConsPlusTitle"/>
        <w:jc w:val="center"/>
        <w:rPr>
          <w:rFonts w:ascii="Times New Roman" w:hAnsi="Times New Roman" w:cs="Times New Roman"/>
          <w:sz w:val="24"/>
          <w:szCs w:val="24"/>
        </w:rPr>
      </w:pPr>
    </w:p>
    <w:p w:rsidR="00D83F48" w:rsidRDefault="00D83F48">
      <w:pPr>
        <w:pStyle w:val="ConsPlusTitle"/>
        <w:jc w:val="center"/>
        <w:rPr>
          <w:rFonts w:ascii="Times New Roman" w:hAnsi="Times New Roman" w:cs="Times New Roman"/>
          <w:sz w:val="24"/>
          <w:szCs w:val="24"/>
        </w:rPr>
      </w:pPr>
    </w:p>
    <w:p w:rsidR="00E4018B" w:rsidRDefault="00E4018B">
      <w:pPr>
        <w:pStyle w:val="ConsPlusTitle"/>
        <w:jc w:val="center"/>
        <w:rPr>
          <w:rFonts w:ascii="Times New Roman" w:hAnsi="Times New Roman" w:cs="Times New Roman"/>
          <w:sz w:val="24"/>
          <w:szCs w:val="24"/>
        </w:rPr>
      </w:pPr>
    </w:p>
    <w:p w:rsidR="00E4018B" w:rsidRDefault="00E4018B">
      <w:pPr>
        <w:pStyle w:val="ConsPlusTitle"/>
        <w:jc w:val="center"/>
        <w:rPr>
          <w:rFonts w:ascii="Times New Roman" w:hAnsi="Times New Roman" w:cs="Times New Roman"/>
          <w:sz w:val="24"/>
          <w:szCs w:val="24"/>
        </w:rPr>
      </w:pPr>
    </w:p>
    <w:p w:rsidR="00E4018B" w:rsidRDefault="00E4018B">
      <w:pPr>
        <w:pStyle w:val="ConsPlusTitle"/>
        <w:jc w:val="center"/>
        <w:rPr>
          <w:rFonts w:ascii="Times New Roman" w:hAnsi="Times New Roman" w:cs="Times New Roman"/>
          <w:sz w:val="24"/>
          <w:szCs w:val="24"/>
        </w:rPr>
      </w:pPr>
    </w:p>
    <w:p w:rsidR="00E4018B" w:rsidRDefault="00E4018B">
      <w:pPr>
        <w:pStyle w:val="ConsPlusTitle"/>
        <w:jc w:val="center"/>
        <w:rPr>
          <w:rFonts w:ascii="Times New Roman" w:hAnsi="Times New Roman" w:cs="Times New Roman"/>
          <w:sz w:val="24"/>
          <w:szCs w:val="24"/>
        </w:rPr>
      </w:pPr>
    </w:p>
    <w:p w:rsidR="00E4018B" w:rsidRDefault="00E4018B">
      <w:pPr>
        <w:pStyle w:val="ConsPlusTitle"/>
        <w:jc w:val="center"/>
        <w:rPr>
          <w:rFonts w:ascii="Times New Roman" w:hAnsi="Times New Roman" w:cs="Times New Roman"/>
          <w:sz w:val="24"/>
          <w:szCs w:val="24"/>
        </w:rPr>
      </w:pPr>
    </w:p>
    <w:p w:rsidR="00BA354D" w:rsidRDefault="00BA354D">
      <w:pPr>
        <w:pStyle w:val="ConsPlusTitle"/>
        <w:jc w:val="center"/>
        <w:rPr>
          <w:rFonts w:ascii="Times New Roman" w:hAnsi="Times New Roman" w:cs="Times New Roman"/>
          <w:sz w:val="24"/>
          <w:szCs w:val="24"/>
        </w:rPr>
      </w:pPr>
    </w:p>
    <w:p w:rsidR="00BA354D" w:rsidRDefault="00BA354D">
      <w:pPr>
        <w:pStyle w:val="ConsPlusTitle"/>
        <w:jc w:val="center"/>
        <w:rPr>
          <w:rFonts w:ascii="Times New Roman" w:hAnsi="Times New Roman" w:cs="Times New Roman"/>
          <w:sz w:val="24"/>
          <w:szCs w:val="24"/>
        </w:rPr>
      </w:pPr>
    </w:p>
    <w:p w:rsidR="00E4018B" w:rsidRDefault="00E4018B">
      <w:pPr>
        <w:pStyle w:val="ConsPlusTitle"/>
        <w:jc w:val="center"/>
        <w:rPr>
          <w:rFonts w:ascii="Times New Roman" w:hAnsi="Times New Roman" w:cs="Times New Roman"/>
          <w:sz w:val="24"/>
          <w:szCs w:val="24"/>
        </w:rPr>
      </w:pPr>
    </w:p>
    <w:p w:rsidR="00E4018B" w:rsidRDefault="00E4018B">
      <w:pPr>
        <w:pStyle w:val="ConsPlusTitle"/>
        <w:jc w:val="center"/>
        <w:rPr>
          <w:rFonts w:ascii="Times New Roman" w:hAnsi="Times New Roman" w:cs="Times New Roman"/>
          <w:sz w:val="24"/>
          <w:szCs w:val="24"/>
        </w:rPr>
      </w:pPr>
    </w:p>
    <w:p w:rsidR="00E4018B" w:rsidRDefault="00E4018B">
      <w:pPr>
        <w:pStyle w:val="ConsPlusTitle"/>
        <w:jc w:val="center"/>
        <w:rPr>
          <w:rFonts w:ascii="Times New Roman" w:hAnsi="Times New Roman" w:cs="Times New Roman"/>
          <w:sz w:val="24"/>
          <w:szCs w:val="24"/>
        </w:rPr>
      </w:pPr>
    </w:p>
    <w:p w:rsidR="00540842" w:rsidRDefault="00540842" w:rsidP="00540842">
      <w:pPr>
        <w:autoSpaceDE w:val="0"/>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w:t>
      </w:r>
    </w:p>
    <w:p w:rsidR="00540842" w:rsidRDefault="00540842" w:rsidP="00540842">
      <w:pPr>
        <w:autoSpaceDE w:val="0"/>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решением Гмелинской </w:t>
      </w:r>
    </w:p>
    <w:p w:rsidR="00540842" w:rsidRDefault="00540842" w:rsidP="00540842">
      <w:pPr>
        <w:autoSpaceDE w:val="0"/>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сельской думы</w:t>
      </w:r>
    </w:p>
    <w:p w:rsidR="00540842" w:rsidRDefault="00BA354D" w:rsidP="00540842">
      <w:pPr>
        <w:autoSpaceDE w:val="0"/>
        <w:spacing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«14</w:t>
      </w:r>
      <w:r w:rsidR="0054084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июня</w:t>
      </w:r>
      <w:r w:rsidR="00540842">
        <w:rPr>
          <w:rFonts w:ascii="Times New Roman" w:eastAsia="Times New Roman" w:hAnsi="Times New Roman" w:cs="Times New Roman"/>
          <w:sz w:val="28"/>
          <w:szCs w:val="28"/>
        </w:rPr>
        <w:t xml:space="preserve"> 2016 г. №</w:t>
      </w:r>
      <w:r>
        <w:rPr>
          <w:rFonts w:ascii="Times New Roman" w:eastAsia="Times New Roman" w:hAnsi="Times New Roman" w:cs="Times New Roman"/>
          <w:sz w:val="28"/>
          <w:szCs w:val="28"/>
        </w:rPr>
        <w:t xml:space="preserve"> 9/24</w:t>
      </w:r>
    </w:p>
    <w:p w:rsidR="00540842" w:rsidRPr="00540842" w:rsidRDefault="00540842" w:rsidP="00540842">
      <w:pPr>
        <w:tabs>
          <w:tab w:val="left" w:pos="567"/>
        </w:tabs>
        <w:autoSpaceDE w:val="0"/>
        <w:spacing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40842">
        <w:rPr>
          <w:rFonts w:ascii="Times New Roman" w:eastAsia="Times New Roman" w:hAnsi="Times New Roman" w:cs="Times New Roman"/>
          <w:sz w:val="28"/>
          <w:szCs w:val="28"/>
        </w:rPr>
        <w:t xml:space="preserve">Порядок </w:t>
      </w:r>
      <w:r>
        <w:rPr>
          <w:rFonts w:ascii="Times New Roman" w:eastAsia="Times New Roman" w:hAnsi="Times New Roman" w:cs="Times New Roman"/>
          <w:sz w:val="28"/>
          <w:szCs w:val="28"/>
        </w:rPr>
        <w:t xml:space="preserve">                                                                                  </w:t>
      </w:r>
      <w:r w:rsidRPr="00540842">
        <w:rPr>
          <w:rFonts w:ascii="Times New Roman" w:eastAsia="Times New Roman" w:hAnsi="Times New Roman" w:cs="Times New Roman"/>
          <w:sz w:val="28"/>
          <w:szCs w:val="28"/>
        </w:rPr>
        <w:t xml:space="preserve">расчета и взимания платы </w:t>
      </w:r>
      <w:r w:rsidRPr="00540842">
        <w:rPr>
          <w:rFonts w:ascii="Times New Roman" w:hAnsi="Times New Roman" w:cs="Times New Roman"/>
          <w:sz w:val="28"/>
          <w:szCs w:val="28"/>
        </w:rPr>
        <w:t xml:space="preserve">за пользование водными объектами, находящимися в муниципальной собственности, утверждении ставок платы за пользование водными объектами, находящимися в муниципальной собственности Гмелинского сельского поселения </w:t>
      </w:r>
      <w:r w:rsidRPr="00540842">
        <w:rPr>
          <w:rFonts w:ascii="Times New Roman" w:eastAsia="Times New Roman" w:hAnsi="Times New Roman" w:cs="Times New Roman"/>
          <w:sz w:val="28"/>
          <w:szCs w:val="28"/>
        </w:rPr>
        <w:t>Старополтавского района.</w:t>
      </w:r>
    </w:p>
    <w:p w:rsidR="00D83F48" w:rsidRDefault="00D83F48">
      <w:pPr>
        <w:pStyle w:val="ConsPlusTitle"/>
        <w:jc w:val="center"/>
        <w:rPr>
          <w:rFonts w:ascii="Times New Roman" w:hAnsi="Times New Roman" w:cs="Times New Roman"/>
          <w:sz w:val="24"/>
          <w:szCs w:val="24"/>
        </w:rPr>
      </w:pPr>
    </w:p>
    <w:p w:rsidR="00D83F48" w:rsidRDefault="00D83F48">
      <w:pPr>
        <w:pStyle w:val="ConsPlusNormal"/>
        <w:jc w:val="both"/>
        <w:rPr>
          <w:rFonts w:ascii="Times New Roman" w:hAnsi="Times New Roman" w:cs="Times New Roman"/>
          <w:sz w:val="24"/>
          <w:szCs w:val="24"/>
        </w:rPr>
      </w:pPr>
    </w:p>
    <w:p w:rsidR="00D83F48" w:rsidRDefault="00091515">
      <w:pPr>
        <w:pStyle w:val="ConsPlusNormal"/>
        <w:jc w:val="center"/>
        <w:rPr>
          <w:rFonts w:ascii="Times New Roman" w:hAnsi="Times New Roman" w:cs="Times New Roman"/>
          <w:sz w:val="24"/>
          <w:szCs w:val="24"/>
        </w:rPr>
      </w:pPr>
      <w:r>
        <w:rPr>
          <w:rFonts w:ascii="Times New Roman" w:hAnsi="Times New Roman" w:cs="Times New Roman"/>
          <w:sz w:val="24"/>
          <w:szCs w:val="24"/>
        </w:rPr>
        <w:t>1. Общие положения</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Настоящее решение устанавливает порядок расчета и взимания платы за пользование водными объектами, утверждает ставки платы за пользование водными объектами, находящимися в муниципальной собственности, применяется при расчете и взимании платы за пользование поверхностными водными объектами или их частями, находящимися в муниципальной собственности Гмелинского сельского поселения Старополтавского муниципального района Волгоградской области, предоставляемыми на основании договоров водопользования для: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осуществления забора (изъятия) водных ресурсов из водных объектов или их частей;</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использования акватории водных объектов или их частей, в том числе для рекреационных целей,</w:t>
      </w:r>
    </w:p>
    <w:p w:rsidR="00D83F48" w:rsidRDefault="00091515">
      <w:pPr>
        <w:spacing w:after="0" w:line="100" w:lineRule="atLeast"/>
        <w:ind w:firstLine="540"/>
        <w:jc w:val="both"/>
        <w:rPr>
          <w:rFonts w:ascii="Times New Roman" w:hAnsi="Times New Roman" w:cs="Times New Roman"/>
          <w:sz w:val="24"/>
          <w:szCs w:val="24"/>
        </w:rPr>
      </w:pPr>
      <w:r>
        <w:rPr>
          <w:rFonts w:ascii="Times New Roman" w:hAnsi="Times New Roman" w:cs="Times New Roman"/>
          <w:sz w:val="24"/>
          <w:szCs w:val="24"/>
        </w:rPr>
        <w:t>в) использования водных объектов без забора (изъятия) водных ресурсов для целей производства электрической энергии.</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Плата устанавливается на основе следующих принципов:</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стимулирования экономного использования водных ресурсов, а также охраны водных объектов;</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равномерности поступления платы в течение финансового года.</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jc w:val="center"/>
        <w:rPr>
          <w:rFonts w:ascii="Times New Roman" w:hAnsi="Times New Roman" w:cs="Times New Roman"/>
          <w:sz w:val="24"/>
          <w:szCs w:val="24"/>
        </w:rPr>
      </w:pPr>
      <w:r>
        <w:rPr>
          <w:rFonts w:ascii="Times New Roman" w:hAnsi="Times New Roman" w:cs="Times New Roman"/>
          <w:sz w:val="24"/>
          <w:szCs w:val="24"/>
        </w:rPr>
        <w:t>2. Основные понятия</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 Платежной базой является: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для плательщиков, осуществляющих забор (изъятие) водных ресурсов из водных объектов или их частей, - объем допустимого забора (изъятия) водных ресурсов, включая объем их забора (изъятия) для передачи абонентам, за платежный период;</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для плательщиков, использующих акватории водных объектов или их частей, - площадь предоставленной акватории водного объекта или его части.</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Платежная база устанавливается в договоре водопользования по каждому виду пользования водными объектами и определяется отдельно в отношении каждого водного объекта или его части.</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Размер платы определяется как произведение платежной базы и соответствующей ей ставки платы.</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 Плательщики - физические и юридические лица, приобретающие право пользования поверхностными водными объектами на основании и условиях, предусматриваемых договором водопользования.</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jc w:val="center"/>
        <w:rPr>
          <w:rFonts w:ascii="Times New Roman" w:hAnsi="Times New Roman" w:cs="Times New Roman"/>
          <w:sz w:val="24"/>
          <w:szCs w:val="24"/>
        </w:rPr>
      </w:pPr>
      <w:r>
        <w:rPr>
          <w:rFonts w:ascii="Times New Roman" w:hAnsi="Times New Roman" w:cs="Times New Roman"/>
          <w:sz w:val="24"/>
          <w:szCs w:val="24"/>
        </w:rPr>
        <w:t>3. Расчет размера платы</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 Расчет размера платы, предусматриваемой договором водопользования, производят физические и юридические лица, приобретающие право пользования поверхностными водными объектами или их частями.</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 При перерасчете размера платы фактическая платежная база рассчитывается как фактический объем забора (изъятия) водных ресурсов из водного объекта или его части, определяемый на основании показаний водоизмерительных приборов, отражаемых в журнале первичного учета использования воды. В случае отсутствия водоизмерительных приборов объем забранной воды определяется исходя из времени работы и производительности технических средств. В случае невозможности определения объема забранной воды исходя из времени работы и производительности технических средств объем забранной воды определяется исходя из норм водопотребления.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 забор (изъятие) водных ресурсов в объеме, превышающем установленный договором водопользования объем забора (изъятия) водных ресурсов, водопользователь обязан уплатить штраф за такое превышение в пятикратном размере платы.</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 При определении платы на основании договора водопользования учитываются расходы водопользователей на мероприятия по улучшению рекреационной способности водных объектов и прилегающей территории, предотвращению негативного воздействия вод.</w:t>
      </w:r>
    </w:p>
    <w:p w:rsidR="00D83F48" w:rsidRDefault="00091515">
      <w:pPr>
        <w:pStyle w:val="ConsPlusNormal"/>
        <w:ind w:firstLine="540"/>
        <w:jc w:val="both"/>
        <w:rPr>
          <w:rFonts w:ascii="Times New Roman" w:hAnsi="Times New Roman" w:cs="Times New Roman"/>
          <w:sz w:val="24"/>
          <w:szCs w:val="24"/>
        </w:rPr>
      </w:pPr>
      <w:bookmarkStart w:id="0" w:name="P40"/>
      <w:bookmarkEnd w:id="0"/>
      <w:r>
        <w:rPr>
          <w:rFonts w:ascii="Times New Roman" w:hAnsi="Times New Roman" w:cs="Times New Roman"/>
          <w:sz w:val="24"/>
          <w:szCs w:val="24"/>
        </w:rPr>
        <w:t>3.4. В счет платы учитываются расходы водопользователя на следующие мероприятия: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строительство, капитальный ремонт, реконструкция гидротехнических сооружений;</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проведение берегоукрепительных работ;</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расчистка водных объектов и мероприятия по восстановлению и поддержанию благоприятного гидрологического, экологического и санитарно-эпидемиологического состояния водных объектов, в том числе расчистка дна;</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выполнение работ по благоустройству (уборка береговой полосы, озеленение и содержание зеленых насаждений общего пользования) на земельных участках общего пользования, прилегающих к водным объектам, предоставленным по договору водопользования.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Мероприятия, указанные в </w:t>
      </w:r>
      <w:r>
        <w:rPr>
          <w:rFonts w:ascii="Times New Roman" w:hAnsi="Times New Roman" w:cs="Times New Roman"/>
          <w:color w:val="000000"/>
          <w:sz w:val="24"/>
          <w:szCs w:val="24"/>
        </w:rPr>
        <w:t>пункте 3.4</w:t>
      </w:r>
      <w:r>
        <w:rPr>
          <w:rFonts w:ascii="Times New Roman" w:hAnsi="Times New Roman" w:cs="Times New Roman"/>
          <w:sz w:val="24"/>
          <w:szCs w:val="24"/>
        </w:rPr>
        <w:t xml:space="preserve"> настоящего решения, учитываются при формировании плана водохозяйственных мероприятий, являющегося приложением к договору водопользования.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Плата по договору водопользования понижается на величину фактически произведенных расходов на реализацию мероприятий, предусмотренных планом водохозяйственных мероприятий, но не более 90 процентов от платы по договору водопользования за календарный год.</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Расходами на реализацию мероприятий признаются документально подтвержденные в отчетном периоде затраты водопользователей, осуществляющих использование водных объектов или их частей.</w:t>
      </w:r>
    </w:p>
    <w:p w:rsidR="00D83F48" w:rsidRDefault="00091515">
      <w:pPr>
        <w:pStyle w:val="ConsPlusNormal"/>
        <w:ind w:firstLine="540"/>
        <w:jc w:val="both"/>
        <w:rPr>
          <w:rFonts w:ascii="Times New Roman" w:hAnsi="Times New Roman" w:cs="Times New Roman"/>
          <w:sz w:val="24"/>
          <w:szCs w:val="24"/>
        </w:rPr>
      </w:pPr>
      <w:bookmarkStart w:id="1" w:name="P48"/>
      <w:bookmarkEnd w:id="1"/>
      <w:r>
        <w:rPr>
          <w:rFonts w:ascii="Times New Roman" w:hAnsi="Times New Roman" w:cs="Times New Roman"/>
          <w:sz w:val="24"/>
          <w:szCs w:val="24"/>
        </w:rPr>
        <w:t>3.7. Основанием для рассмотрения вопроса понижения размера платы являются в совокупности:</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заявление водопользователя о понижении размера платы (далее - заявление);</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план водохозяйственных мероприятий;</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документы, подтверждающие затраты водопользователя на реализацию мероприятий.</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рассмотрении вопроса понижения размера платы учитывается акт обследования водного объекта или его части, подготовленный администрацией Гмелинского сельского поселения Старополтавского муниципального района Волгоградской области после уведомления водопользователя о выполнении мероприятий, включенных в план водохозяйственных мероприятий.</w:t>
      </w:r>
    </w:p>
    <w:p w:rsidR="00D83F48" w:rsidRDefault="00091515">
      <w:pPr>
        <w:pStyle w:val="ConsPlusNormal"/>
        <w:ind w:firstLine="540"/>
        <w:jc w:val="both"/>
        <w:rPr>
          <w:rFonts w:ascii="Times New Roman" w:hAnsi="Times New Roman" w:cs="Times New Roman"/>
          <w:sz w:val="24"/>
          <w:szCs w:val="24"/>
        </w:rPr>
      </w:pPr>
      <w:bookmarkStart w:id="2" w:name="P53"/>
      <w:bookmarkEnd w:id="2"/>
      <w:r>
        <w:rPr>
          <w:rFonts w:ascii="Times New Roman" w:hAnsi="Times New Roman" w:cs="Times New Roman"/>
          <w:sz w:val="24"/>
          <w:szCs w:val="24"/>
        </w:rPr>
        <w:t xml:space="preserve">3.8. Срок рассмотрения заявления с приложением документов, предусмотренных </w:t>
      </w:r>
      <w:r>
        <w:rPr>
          <w:rFonts w:ascii="Times New Roman" w:hAnsi="Times New Roman" w:cs="Times New Roman"/>
          <w:color w:val="000000"/>
          <w:sz w:val="24"/>
          <w:szCs w:val="24"/>
        </w:rPr>
        <w:t>пунктом 3.7</w:t>
      </w:r>
      <w:r>
        <w:rPr>
          <w:rFonts w:ascii="Times New Roman" w:hAnsi="Times New Roman" w:cs="Times New Roman"/>
          <w:sz w:val="24"/>
          <w:szCs w:val="24"/>
        </w:rPr>
        <w:t xml:space="preserve"> настоящего решения, составляет 30 дней со дня представления водопользователем заявления.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Для рассмотрения заявления, поступившего в администрацию Гмелинского сельского поселения Старополтавского муниципального района Волгоградской области, создается комиссия по вопросам понижения размера платы по договору водопользования (далее - комиссия).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 понижении размера платы принимается комиссией. Решение комиссии оформляется протоколом и утверждается постановлением администрации Гмелинского сельского поселения Старополтавского муниципального района Волгоградской области.</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3.9. Персональный состав комиссии утверждается постановлением администрации Гмелинского сельского поселения Старополтавского муниципального района Волгоградской области.</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3.10. Комиссия состоит из председателя комиссии, заместителя председателя комиссии, членов комиссии и секретаря. Количественный состав комиссии - </w:t>
      </w:r>
      <w:r w:rsidR="00E4018B">
        <w:rPr>
          <w:rFonts w:ascii="Times New Roman" w:hAnsi="Times New Roman" w:cs="Times New Roman"/>
          <w:sz w:val="24"/>
          <w:szCs w:val="24"/>
        </w:rPr>
        <w:t>5</w:t>
      </w:r>
      <w:r>
        <w:rPr>
          <w:rFonts w:ascii="Times New Roman" w:hAnsi="Times New Roman" w:cs="Times New Roman"/>
          <w:sz w:val="24"/>
          <w:szCs w:val="24"/>
        </w:rPr>
        <w:t xml:space="preserve"> человек.</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3.11. Комиссия правомочна принимать решения, если на заседании комиссии присутствует более пятидесяти процентов общего числа ее членов, при этом каждый член комиссии имеет один голос.</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3.12. Решения комиссии принимаются открытым голосованием простым большинством голосов присутствующих на заседании членов комиссии и оформляются протоколом, который подписывается всеми присутствующими на заседании членами комиссии.</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3.13. По результатам рассмотрения заявления комиссия принимает решение о понижении размера платы по договору водопользования или об отказе в понижении размера платы по договору водопользования.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отказа в понижении размера платы по договору водопользования является несоответствие представленных документов перечню, указанному в </w:t>
      </w:r>
      <w:r>
        <w:rPr>
          <w:rFonts w:ascii="Times New Roman" w:hAnsi="Times New Roman" w:cs="Times New Roman"/>
          <w:color w:val="000000"/>
          <w:sz w:val="24"/>
          <w:szCs w:val="24"/>
        </w:rPr>
        <w:t>пункте 3.8</w:t>
      </w:r>
      <w:r>
        <w:rPr>
          <w:rFonts w:ascii="Times New Roman" w:hAnsi="Times New Roman" w:cs="Times New Roman"/>
          <w:sz w:val="24"/>
          <w:szCs w:val="24"/>
        </w:rPr>
        <w:t xml:space="preserve"> настоящего решения.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Понижение размера платы по договору водопользования не производится для водопользователей:</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не выполняющих план водохозяйственных мероприятий.</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3.14. Утверждение решения о понижении размера платы по договору водопользования или об отказе в понижении размера платы по договору водопользования оформляется постановлением администрации Гмелинского сельского поселения Старополтавского муниципального района Волгоградской области и направляется водопользователю в 3-дневный срок со дня его принятия.</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принятия комиссией положительного решения и его последующего утверждения постановлением администрации Гмелинского сельского поселения Старополтавского муниципального района Волгоградской области о понижении размера платы по договору водопользования на сумму произведенных затрат или части затрат администрация Гмелинского сельского поселения Старополтавского муниципального района Волгоградской области учитывает данные изменения при формировании прогноза поступлений в доход бюджета Гмелинского сельского поселения Старополтавского муниципального района Волгоградской области на текущий финансовый год.</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3.15. Затраты, принятые комиссией к понижению размера платы по договору водопользования по заявлениям водопользователей, направленным до 01 августа текущего года, учитываются администрацией Гмелинского сельского поселения Старополтавского муниципального района Волгоградской области при разработке планового задания на очередной финансовый год по поступлении платы в бюджет Гмелинского сельского поселения Старополтавского муниципального района Волгоградской области.</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jc w:val="center"/>
        <w:rPr>
          <w:rFonts w:ascii="Times New Roman" w:hAnsi="Times New Roman" w:cs="Times New Roman"/>
          <w:sz w:val="24"/>
          <w:szCs w:val="24"/>
        </w:rPr>
      </w:pPr>
      <w:r>
        <w:rPr>
          <w:rFonts w:ascii="Times New Roman" w:hAnsi="Times New Roman" w:cs="Times New Roman"/>
          <w:sz w:val="24"/>
          <w:szCs w:val="24"/>
        </w:rPr>
        <w:t>4. Плата за пользование водными объектами,</w:t>
      </w:r>
    </w:p>
    <w:p w:rsidR="00D83F48" w:rsidRDefault="00091515">
      <w:pPr>
        <w:pStyle w:val="ConsPlusNormal"/>
        <w:jc w:val="center"/>
        <w:rPr>
          <w:rFonts w:ascii="Times New Roman" w:hAnsi="Times New Roman" w:cs="Times New Roman"/>
          <w:sz w:val="24"/>
          <w:szCs w:val="24"/>
        </w:rPr>
      </w:pPr>
      <w:r>
        <w:rPr>
          <w:rFonts w:ascii="Times New Roman" w:hAnsi="Times New Roman" w:cs="Times New Roman"/>
          <w:sz w:val="24"/>
          <w:szCs w:val="24"/>
        </w:rPr>
        <w:t>находящимися в муниципальной собственности</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Плата вносится не позднее 20-го числа месяца, следующего за истекшим платежным периодом. Платежным периодом признается квартал. Плата подлежит зачислению в бюджет Гмелинского сельского поселения Старополтавского муниципального района Волгоградской области в соответствии с бюджетным законодательством Российской Федерации.</w:t>
      </w: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 Стороны договора водопользования несут ответственность за неисполнение или ненадлежащее исполнение своих обязательств по договору водопользования в соответствии с гражданским законодательством.</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jc w:val="center"/>
        <w:rPr>
          <w:rFonts w:ascii="Times New Roman" w:hAnsi="Times New Roman" w:cs="Times New Roman"/>
          <w:sz w:val="24"/>
          <w:szCs w:val="24"/>
        </w:rPr>
      </w:pPr>
      <w:r>
        <w:rPr>
          <w:rFonts w:ascii="Times New Roman" w:hAnsi="Times New Roman" w:cs="Times New Roman"/>
          <w:sz w:val="24"/>
          <w:szCs w:val="24"/>
        </w:rPr>
        <w:t>5. Ставки платы за пользование водными объектами,</w:t>
      </w:r>
    </w:p>
    <w:p w:rsidR="00D83F48" w:rsidRDefault="00091515">
      <w:pPr>
        <w:pStyle w:val="ConsPlusNormal"/>
        <w:jc w:val="center"/>
        <w:rPr>
          <w:rFonts w:ascii="Times New Roman" w:hAnsi="Times New Roman" w:cs="Times New Roman"/>
          <w:sz w:val="24"/>
          <w:szCs w:val="24"/>
        </w:rPr>
      </w:pPr>
      <w:r>
        <w:rPr>
          <w:rFonts w:ascii="Times New Roman" w:hAnsi="Times New Roman" w:cs="Times New Roman"/>
          <w:sz w:val="24"/>
          <w:szCs w:val="24"/>
        </w:rPr>
        <w:t>находящимися в муниципальной собственности</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5.1. Ставка за забор (изъятие) водных ресурсов из поверхностных водных объектов или их отдельных частей в пределах объема допустимого забора (изъятия) водных ресурсов, установленного договором водопользования, устанавливается в размере </w:t>
      </w:r>
      <w:r w:rsidR="006F2B08">
        <w:rPr>
          <w:rFonts w:ascii="Times New Roman" w:hAnsi="Times New Roman" w:cs="Times New Roman"/>
          <w:sz w:val="24"/>
          <w:szCs w:val="24"/>
        </w:rPr>
        <w:t xml:space="preserve">                     </w:t>
      </w:r>
      <w:r w:rsidR="00E4018B">
        <w:rPr>
          <w:rFonts w:ascii="Times New Roman" w:hAnsi="Times New Roman" w:cs="Times New Roman"/>
          <w:sz w:val="24"/>
          <w:szCs w:val="24"/>
        </w:rPr>
        <w:t>93</w:t>
      </w:r>
      <w:r>
        <w:rPr>
          <w:rFonts w:ascii="Times New Roman" w:hAnsi="Times New Roman" w:cs="Times New Roman"/>
          <w:sz w:val="24"/>
          <w:szCs w:val="24"/>
        </w:rPr>
        <w:t xml:space="preserve"> руб.</w:t>
      </w:r>
      <w:r w:rsidR="006F2B08">
        <w:rPr>
          <w:rFonts w:ascii="Times New Roman" w:hAnsi="Times New Roman" w:cs="Times New Roman"/>
          <w:sz w:val="24"/>
          <w:szCs w:val="24"/>
        </w:rPr>
        <w:t>00 коп.</w:t>
      </w:r>
      <w:r>
        <w:rPr>
          <w:rFonts w:ascii="Times New Roman" w:hAnsi="Times New Roman" w:cs="Times New Roman"/>
          <w:sz w:val="24"/>
          <w:szCs w:val="24"/>
        </w:rPr>
        <w:t xml:space="preserve"> за 1000 куб. м водных ресурсов.</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jc w:val="center"/>
        <w:rPr>
          <w:rFonts w:ascii="Times New Roman" w:hAnsi="Times New Roman" w:cs="Times New Roman"/>
          <w:sz w:val="24"/>
          <w:szCs w:val="24"/>
        </w:rPr>
      </w:pPr>
      <w:r>
        <w:rPr>
          <w:rFonts w:ascii="Times New Roman" w:hAnsi="Times New Roman" w:cs="Times New Roman"/>
          <w:sz w:val="24"/>
          <w:szCs w:val="24"/>
        </w:rPr>
        <w:t>6. Заключительные положения</w:t>
      </w:r>
    </w:p>
    <w:p w:rsidR="00D83F48" w:rsidRDefault="00D83F48">
      <w:pPr>
        <w:pStyle w:val="ConsPlusNormal"/>
        <w:jc w:val="both"/>
        <w:rPr>
          <w:rFonts w:ascii="Times New Roman" w:hAnsi="Times New Roman" w:cs="Times New Roman"/>
          <w:sz w:val="24"/>
          <w:szCs w:val="24"/>
        </w:rPr>
      </w:pPr>
    </w:p>
    <w:p w:rsidR="00D83F48" w:rsidRDefault="00091515">
      <w:pPr>
        <w:pStyle w:val="ConsPlusNormal"/>
        <w:ind w:firstLine="540"/>
        <w:jc w:val="both"/>
        <w:rPr>
          <w:rFonts w:ascii="Times New Roman" w:hAnsi="Times New Roman"/>
          <w:sz w:val="24"/>
          <w:szCs w:val="24"/>
        </w:rPr>
      </w:pPr>
      <w:r>
        <w:rPr>
          <w:rFonts w:ascii="Times New Roman" w:hAnsi="Times New Roman" w:cs="Times New Roman"/>
          <w:sz w:val="24"/>
          <w:szCs w:val="24"/>
        </w:rPr>
        <w:t>6.1. Настоящее решение вступает в силу с момента официального опубликования и распространяет свое действие на отношения, возникшие после его вступления в силу.</w:t>
      </w:r>
    </w:p>
    <w:p w:rsidR="00D83F48" w:rsidRDefault="00D83F48">
      <w:pPr>
        <w:pStyle w:val="ConsPlusNormal"/>
        <w:jc w:val="both"/>
        <w:rPr>
          <w:rFonts w:ascii="Times New Roman" w:hAnsi="Times New Roman"/>
          <w:sz w:val="24"/>
          <w:szCs w:val="24"/>
        </w:rPr>
      </w:pPr>
    </w:p>
    <w:p w:rsidR="00D83F48" w:rsidRDefault="00D83F48">
      <w:pPr>
        <w:pStyle w:val="ConsPlusNormal"/>
        <w:jc w:val="both"/>
        <w:rPr>
          <w:rFonts w:ascii="Times New Roman" w:hAnsi="Times New Roman"/>
          <w:sz w:val="24"/>
          <w:szCs w:val="24"/>
        </w:rPr>
      </w:pPr>
    </w:p>
    <w:p w:rsidR="00091515" w:rsidRDefault="00091515"/>
    <w:sectPr w:rsidR="00091515" w:rsidSect="00D83F48">
      <w:footerReference w:type="default" r:id="rId6"/>
      <w:pgSz w:w="11906" w:h="16838"/>
      <w:pgMar w:top="1134" w:right="850" w:bottom="1134" w:left="1701" w:header="720" w:footer="708" w:gutter="0"/>
      <w:cols w:space="72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E24" w:rsidRDefault="00D04E24">
      <w:pPr>
        <w:spacing w:after="0" w:line="240" w:lineRule="auto"/>
      </w:pPr>
      <w:r>
        <w:separator/>
      </w:r>
    </w:p>
  </w:endnote>
  <w:endnote w:type="continuationSeparator" w:id="0">
    <w:p w:rsidR="00D04E24" w:rsidRDefault="00D04E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font290">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F48" w:rsidRDefault="00B353EF">
    <w:pPr>
      <w:pStyle w:val="aa"/>
    </w:pPr>
    <w:r>
      <w:fldChar w:fldCharType="begin"/>
    </w:r>
    <w:r w:rsidR="00091515">
      <w:instrText xml:space="preserve"> PAGE </w:instrText>
    </w:r>
    <w:r>
      <w:fldChar w:fldCharType="separate"/>
    </w:r>
    <w:r w:rsidR="00D04E24">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E24" w:rsidRDefault="00D04E24">
      <w:pPr>
        <w:spacing w:after="0" w:line="240" w:lineRule="auto"/>
      </w:pPr>
      <w:r>
        <w:separator/>
      </w:r>
    </w:p>
  </w:footnote>
  <w:footnote w:type="continuationSeparator" w:id="0">
    <w:p w:rsidR="00D04E24" w:rsidRDefault="00D04E2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5609"/>
    <w:rsid w:val="00091515"/>
    <w:rsid w:val="00127037"/>
    <w:rsid w:val="00333B2F"/>
    <w:rsid w:val="004F499C"/>
    <w:rsid w:val="00540842"/>
    <w:rsid w:val="006F2B08"/>
    <w:rsid w:val="00875696"/>
    <w:rsid w:val="00925609"/>
    <w:rsid w:val="00A440C9"/>
    <w:rsid w:val="00B353EF"/>
    <w:rsid w:val="00BA354D"/>
    <w:rsid w:val="00D04E24"/>
    <w:rsid w:val="00D83F48"/>
    <w:rsid w:val="00DF1FD7"/>
    <w:rsid w:val="00E33137"/>
    <w:rsid w:val="00E4018B"/>
    <w:rsid w:val="00FF6FF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F48"/>
    <w:pPr>
      <w:suppressAutoHyphens/>
      <w:spacing w:after="200" w:line="276" w:lineRule="auto"/>
    </w:pPr>
    <w:rPr>
      <w:rFonts w:ascii="Calibri" w:eastAsia="Lucida Sans Unicode" w:hAnsi="Calibri" w:cs="font29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D83F48"/>
  </w:style>
  <w:style w:type="character" w:customStyle="1" w:styleId="a3">
    <w:name w:val="Верхний колонтитул Знак"/>
    <w:basedOn w:val="1"/>
    <w:rsid w:val="00D83F48"/>
  </w:style>
  <w:style w:type="character" w:customStyle="1" w:styleId="a4">
    <w:name w:val="Нижний колонтитул Знак"/>
    <w:basedOn w:val="1"/>
    <w:rsid w:val="00D83F48"/>
  </w:style>
  <w:style w:type="character" w:styleId="a5">
    <w:name w:val="Hyperlink"/>
    <w:rsid w:val="00D83F48"/>
    <w:rPr>
      <w:color w:val="000080"/>
      <w:u w:val="single"/>
    </w:rPr>
  </w:style>
  <w:style w:type="paragraph" w:customStyle="1" w:styleId="a6">
    <w:name w:val="Заголовок"/>
    <w:basedOn w:val="a"/>
    <w:next w:val="a7"/>
    <w:rsid w:val="00D83F48"/>
    <w:pPr>
      <w:keepNext/>
      <w:spacing w:before="240" w:after="120"/>
    </w:pPr>
    <w:rPr>
      <w:rFonts w:ascii="Arial" w:hAnsi="Arial" w:cs="Mangal"/>
      <w:sz w:val="28"/>
      <w:szCs w:val="28"/>
    </w:rPr>
  </w:style>
  <w:style w:type="paragraph" w:styleId="a7">
    <w:name w:val="Body Text"/>
    <w:basedOn w:val="a"/>
    <w:rsid w:val="00D83F48"/>
    <w:pPr>
      <w:spacing w:after="120"/>
    </w:pPr>
  </w:style>
  <w:style w:type="paragraph" w:styleId="a8">
    <w:name w:val="List"/>
    <w:basedOn w:val="a7"/>
    <w:rsid w:val="00D83F48"/>
    <w:rPr>
      <w:rFonts w:cs="Mangal"/>
    </w:rPr>
  </w:style>
  <w:style w:type="paragraph" w:customStyle="1" w:styleId="10">
    <w:name w:val="Название1"/>
    <w:basedOn w:val="a"/>
    <w:rsid w:val="00D83F48"/>
    <w:pPr>
      <w:suppressLineNumbers/>
      <w:spacing w:before="120" w:after="120"/>
    </w:pPr>
    <w:rPr>
      <w:rFonts w:cs="Mangal"/>
      <w:i/>
      <w:iCs/>
      <w:sz w:val="24"/>
      <w:szCs w:val="24"/>
    </w:rPr>
  </w:style>
  <w:style w:type="paragraph" w:customStyle="1" w:styleId="11">
    <w:name w:val="Указатель1"/>
    <w:basedOn w:val="a"/>
    <w:rsid w:val="00D83F48"/>
    <w:pPr>
      <w:suppressLineNumbers/>
    </w:pPr>
    <w:rPr>
      <w:rFonts w:cs="Mangal"/>
    </w:rPr>
  </w:style>
  <w:style w:type="paragraph" w:customStyle="1" w:styleId="ConsPlusNormal">
    <w:name w:val="ConsPlusNormal"/>
    <w:rsid w:val="00D83F48"/>
    <w:pPr>
      <w:widowControl w:val="0"/>
      <w:suppressAutoHyphens/>
      <w:spacing w:line="100" w:lineRule="atLeast"/>
    </w:pPr>
    <w:rPr>
      <w:rFonts w:ascii="Calibri" w:hAnsi="Calibri" w:cs="Calibri"/>
      <w:sz w:val="22"/>
      <w:lang w:eastAsia="ar-SA"/>
    </w:rPr>
  </w:style>
  <w:style w:type="paragraph" w:customStyle="1" w:styleId="ConsPlusTitle">
    <w:name w:val="ConsPlusTitle"/>
    <w:rsid w:val="00D83F48"/>
    <w:pPr>
      <w:widowControl w:val="0"/>
      <w:suppressAutoHyphens/>
      <w:spacing w:line="100" w:lineRule="atLeast"/>
    </w:pPr>
    <w:rPr>
      <w:rFonts w:ascii="Calibri" w:hAnsi="Calibri" w:cs="Calibri"/>
      <w:b/>
      <w:sz w:val="22"/>
      <w:lang w:eastAsia="ar-SA"/>
    </w:rPr>
  </w:style>
  <w:style w:type="paragraph" w:customStyle="1" w:styleId="ConsPlusTitlePage">
    <w:name w:val="ConsPlusTitlePage"/>
    <w:rsid w:val="00D83F48"/>
    <w:pPr>
      <w:widowControl w:val="0"/>
      <w:suppressAutoHyphens/>
      <w:spacing w:line="100" w:lineRule="atLeast"/>
    </w:pPr>
    <w:rPr>
      <w:rFonts w:ascii="Tahoma" w:hAnsi="Tahoma" w:cs="Tahoma"/>
      <w:lang w:eastAsia="ar-SA"/>
    </w:rPr>
  </w:style>
  <w:style w:type="paragraph" w:styleId="a9">
    <w:name w:val="header"/>
    <w:basedOn w:val="a"/>
    <w:rsid w:val="00D83F48"/>
    <w:pPr>
      <w:suppressLineNumbers/>
      <w:tabs>
        <w:tab w:val="center" w:pos="4677"/>
        <w:tab w:val="right" w:pos="9355"/>
      </w:tabs>
      <w:spacing w:after="0" w:line="100" w:lineRule="atLeast"/>
    </w:pPr>
  </w:style>
  <w:style w:type="paragraph" w:styleId="aa">
    <w:name w:val="footer"/>
    <w:basedOn w:val="a"/>
    <w:rsid w:val="00D83F48"/>
    <w:pPr>
      <w:suppressLineNumbers/>
      <w:tabs>
        <w:tab w:val="center" w:pos="4677"/>
        <w:tab w:val="right" w:pos="9355"/>
      </w:tabs>
      <w:spacing w:after="0" w:line="100" w:lineRule="atLeast"/>
    </w:pPr>
  </w:style>
  <w:style w:type="paragraph" w:customStyle="1" w:styleId="12">
    <w:name w:val="Без интервала1"/>
    <w:rsid w:val="00E4018B"/>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1755</Words>
  <Characters>10010</Characters>
  <Application>Microsoft Office Word</Application>
  <DocSecurity>0</DocSecurity>
  <Lines>83</Lines>
  <Paragraphs>23</Paragraphs>
  <ScaleCrop>false</ScaleCrop>
  <Company/>
  <LinksUpToDate>false</LinksUpToDate>
  <CharactersWithSpaces>11742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2016-06-15T08:23:00Z</cp:lastPrinted>
  <dcterms:created xsi:type="dcterms:W3CDTF">2016-05-24T05:54:00Z</dcterms:created>
  <dcterms:modified xsi:type="dcterms:W3CDTF">2016-06-15T08:24:00Z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