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863EBF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Волгоградская область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C41392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</w:t>
            </w:r>
            <w:r w:rsidR="00863EBF">
              <w:rPr>
                <w:b/>
              </w:rPr>
              <w:t xml:space="preserve"> сельское поселение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C41392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</w:t>
            </w:r>
            <w:r w:rsidR="00863EBF">
              <w:rPr>
                <w:b/>
              </w:rPr>
              <w:t xml:space="preserve"> сельская Дума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863EBF" w:rsidRDefault="00863EBF" w:rsidP="00863EBF">
      <w:pPr>
        <w:jc w:val="center"/>
      </w:pPr>
    </w:p>
    <w:p w:rsidR="00863EBF" w:rsidRDefault="00863EBF" w:rsidP="00863EBF">
      <w:pPr>
        <w:pStyle w:val="2"/>
        <w:rPr>
          <w:b/>
          <w:sz w:val="24"/>
        </w:rPr>
      </w:pPr>
      <w:r>
        <w:rPr>
          <w:b/>
          <w:sz w:val="24"/>
        </w:rPr>
        <w:t>РЕШЕНИЕ</w:t>
      </w:r>
    </w:p>
    <w:p w:rsidR="00863EBF" w:rsidRDefault="00863EBF" w:rsidP="00863EBF"/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863EBF">
        <w:tc>
          <w:tcPr>
            <w:tcW w:w="4926" w:type="dxa"/>
          </w:tcPr>
          <w:p w:rsidR="00863EBF" w:rsidRDefault="00863EBF" w:rsidP="001744A7">
            <w:pPr>
              <w:snapToGrid w:val="0"/>
              <w:rPr>
                <w:b/>
              </w:rPr>
            </w:pPr>
            <w:r>
              <w:rPr>
                <w:b/>
              </w:rPr>
              <w:t>«</w:t>
            </w:r>
            <w:r w:rsidR="001744A7">
              <w:rPr>
                <w:b/>
              </w:rPr>
              <w:t>___</w:t>
            </w:r>
            <w:r w:rsidR="00841691">
              <w:rPr>
                <w:b/>
              </w:rPr>
              <w:t xml:space="preserve"> </w:t>
            </w:r>
            <w:r>
              <w:rPr>
                <w:b/>
              </w:rPr>
              <w:t>»</w:t>
            </w:r>
            <w:r w:rsidR="00C41392">
              <w:rPr>
                <w:b/>
              </w:rPr>
              <w:t xml:space="preserve"> </w:t>
            </w:r>
            <w:r w:rsidR="001744A7">
              <w:rPr>
                <w:b/>
              </w:rPr>
              <w:t>________</w:t>
            </w:r>
            <w:r w:rsidR="00C41392">
              <w:rPr>
                <w:b/>
              </w:rPr>
              <w:t xml:space="preserve"> </w:t>
            </w:r>
            <w:r>
              <w:rPr>
                <w:b/>
              </w:rPr>
              <w:t xml:space="preserve"> 20</w:t>
            </w:r>
            <w:r w:rsidR="009E62CA">
              <w:rPr>
                <w:b/>
              </w:rPr>
              <w:t>1</w:t>
            </w:r>
            <w:r w:rsidR="001744A7">
              <w:rPr>
                <w:b/>
              </w:rPr>
              <w:t>9</w:t>
            </w:r>
            <w:r>
              <w:rPr>
                <w:b/>
              </w:rPr>
              <w:t>г.</w:t>
            </w:r>
          </w:p>
        </w:tc>
        <w:tc>
          <w:tcPr>
            <w:tcW w:w="4927" w:type="dxa"/>
          </w:tcPr>
          <w:p w:rsidR="00863EBF" w:rsidRDefault="00863EBF" w:rsidP="001744A7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№ </w:t>
            </w:r>
            <w:r w:rsidR="001744A7">
              <w:rPr>
                <w:b/>
              </w:rPr>
              <w:t>___</w:t>
            </w:r>
          </w:p>
        </w:tc>
      </w:tr>
    </w:tbl>
    <w:p w:rsidR="00863EBF" w:rsidRDefault="00863EBF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A6065E" w:rsidRPr="00C81A22" w:rsidRDefault="00863EBF" w:rsidP="003B6F7D">
      <w:pPr>
        <w:ind w:right="5668"/>
        <w:jc w:val="both"/>
        <w:rPr>
          <w:lang w:eastAsia="ru-RU"/>
        </w:rPr>
      </w:pPr>
      <w:r w:rsidRPr="00C81A22">
        <w:t>«</w:t>
      </w:r>
      <w:r w:rsidR="008510A8" w:rsidRPr="00C81A22">
        <w:rPr>
          <w:lang w:eastAsia="ru-RU"/>
        </w:rPr>
        <w:t>О</w:t>
      </w:r>
      <w:r w:rsidR="00DA1B7B" w:rsidRPr="00C81A22">
        <w:rPr>
          <w:lang w:eastAsia="ru-RU"/>
        </w:rPr>
        <w:t xml:space="preserve"> внесении изменений </w:t>
      </w:r>
      <w:r w:rsidR="003B6F7D">
        <w:rPr>
          <w:lang w:eastAsia="ru-RU"/>
        </w:rPr>
        <w:t xml:space="preserve">и дополнений </w:t>
      </w:r>
      <w:r w:rsidR="00DA1B7B" w:rsidRPr="00C81A22">
        <w:rPr>
          <w:lang w:eastAsia="ru-RU"/>
        </w:rPr>
        <w:t>в решение</w:t>
      </w:r>
      <w:r w:rsidR="003B6F7D">
        <w:rPr>
          <w:lang w:eastAsia="ru-RU"/>
        </w:rPr>
        <w:t xml:space="preserve"> </w:t>
      </w:r>
      <w:bookmarkStart w:id="0" w:name="_GoBack"/>
      <w:bookmarkEnd w:id="0"/>
      <w:r w:rsidR="00DA1B7B" w:rsidRPr="00C81A22">
        <w:rPr>
          <w:lang w:eastAsia="ru-RU"/>
        </w:rPr>
        <w:t>Гмелинской сельской Думы</w:t>
      </w:r>
      <w:r w:rsidR="00C81A22">
        <w:rPr>
          <w:lang w:eastAsia="ru-RU"/>
        </w:rPr>
        <w:t xml:space="preserve"> о</w:t>
      </w:r>
      <w:r w:rsidR="00DA1B7B" w:rsidRPr="00C81A22">
        <w:rPr>
          <w:lang w:eastAsia="ru-RU"/>
        </w:rPr>
        <w:t xml:space="preserve">т </w:t>
      </w:r>
      <w:r w:rsidR="001744A7">
        <w:rPr>
          <w:lang w:eastAsia="ru-RU"/>
        </w:rPr>
        <w:t>24.08.2018 №14/26</w:t>
      </w:r>
      <w:r w:rsidR="00DA1B7B" w:rsidRPr="00C81A22">
        <w:rPr>
          <w:lang w:eastAsia="ru-RU"/>
        </w:rPr>
        <w:t xml:space="preserve"> «</w:t>
      </w:r>
      <w:r w:rsidR="00F117E9">
        <w:rPr>
          <w:lang w:eastAsia="ru-RU"/>
        </w:rPr>
        <w:t>Об утверждении</w:t>
      </w:r>
      <w:r w:rsidR="00DA1B7B" w:rsidRPr="00C81A22">
        <w:rPr>
          <w:lang w:eastAsia="ru-RU"/>
        </w:rPr>
        <w:t xml:space="preserve"> </w:t>
      </w:r>
      <w:r w:rsidR="00F117E9">
        <w:rPr>
          <w:lang w:eastAsia="ru-RU"/>
        </w:rPr>
        <w:t>положения о</w:t>
      </w:r>
      <w:r w:rsidR="001744A7">
        <w:rPr>
          <w:lang w:eastAsia="ru-RU"/>
        </w:rPr>
        <w:t xml:space="preserve"> пенсионном обеспечении</w:t>
      </w:r>
      <w:r w:rsidR="008510A8" w:rsidRPr="00C81A22">
        <w:rPr>
          <w:lang w:eastAsia="ru-RU"/>
        </w:rPr>
        <w:t xml:space="preserve"> </w:t>
      </w:r>
      <w:r w:rsidR="001744A7">
        <w:rPr>
          <w:lang w:eastAsia="ru-RU"/>
        </w:rPr>
        <w:t xml:space="preserve">за выслугу лет лиц, замещавших муниципальные должности муниципальной службы </w:t>
      </w:r>
      <w:r w:rsidR="00C41392" w:rsidRPr="00C81A22">
        <w:rPr>
          <w:lang w:eastAsia="ru-RU"/>
        </w:rPr>
        <w:t>Гмелинского</w:t>
      </w:r>
      <w:r w:rsidR="008510A8" w:rsidRPr="00C81A22">
        <w:rPr>
          <w:lang w:eastAsia="ru-RU"/>
        </w:rPr>
        <w:t xml:space="preserve"> сельского поселения»</w:t>
      </w:r>
    </w:p>
    <w:p w:rsidR="008510A8" w:rsidRPr="00C81A22" w:rsidRDefault="008510A8" w:rsidP="008510A8">
      <w:pPr>
        <w:ind w:right="5668"/>
        <w:jc w:val="both"/>
      </w:pPr>
    </w:p>
    <w:p w:rsidR="00863EBF" w:rsidRPr="00C81A22" w:rsidRDefault="001744A7" w:rsidP="001744A7">
      <w:pPr>
        <w:tabs>
          <w:tab w:val="left" w:pos="10206"/>
        </w:tabs>
        <w:ind w:right="-2" w:firstLine="567"/>
        <w:jc w:val="both"/>
      </w:pPr>
      <w:r>
        <w:rPr>
          <w:bCs/>
          <w:lang w:eastAsia="ru-RU"/>
        </w:rPr>
        <w:t xml:space="preserve"> В соответствии</w:t>
      </w:r>
      <w:r w:rsidR="00F234DA" w:rsidRPr="00C81A22">
        <w:t xml:space="preserve"> </w:t>
      </w:r>
      <w:r w:rsidR="00863EBF" w:rsidRPr="00C81A22">
        <w:t xml:space="preserve"> </w:t>
      </w:r>
      <w:r>
        <w:t xml:space="preserve">с Федеральным законом от 03.10.2018 N 350-ФЗ «О внесении изменений в отдельные законодательные акты Российской Федерации по вопросам назначения и выплаты пенсий», рассмотрев протест прокурора Старополтавского района от 16.04.2019 №7-17-2019, </w:t>
      </w:r>
      <w:r w:rsidR="00C41392" w:rsidRPr="00C81A22">
        <w:t>Гмелинская</w:t>
      </w:r>
      <w:r w:rsidR="00863EBF" w:rsidRPr="00C81A22">
        <w:t xml:space="preserve"> сельская Дума,</w:t>
      </w:r>
    </w:p>
    <w:p w:rsidR="00863EBF" w:rsidRPr="00C81A22" w:rsidRDefault="00863EBF" w:rsidP="00863EBF">
      <w:pPr>
        <w:spacing w:before="240" w:after="240"/>
        <w:jc w:val="center"/>
      </w:pPr>
      <w:r w:rsidRPr="00C81A22">
        <w:t>РЕШИЛА:</w:t>
      </w:r>
    </w:p>
    <w:p w:rsidR="00C81A22" w:rsidRDefault="00C81A22" w:rsidP="00DA1B7B">
      <w:pPr>
        <w:ind w:right="-2"/>
        <w:jc w:val="both"/>
        <w:rPr>
          <w:lang w:eastAsia="ru-RU"/>
        </w:rPr>
      </w:pPr>
      <w:r>
        <w:t xml:space="preserve">        </w:t>
      </w:r>
      <w:r w:rsidR="001744A7">
        <w:t>1.</w:t>
      </w:r>
      <w:r>
        <w:t xml:space="preserve">  </w:t>
      </w:r>
      <w:r w:rsidR="00DA1B7B" w:rsidRPr="00C81A22">
        <w:t xml:space="preserve">Внести </w:t>
      </w:r>
      <w:r w:rsidR="003656E2">
        <w:rPr>
          <w:lang w:eastAsia="ru-RU"/>
        </w:rPr>
        <w:t>П</w:t>
      </w:r>
      <w:r w:rsidR="00F117E9" w:rsidRPr="00F117E9">
        <w:rPr>
          <w:lang w:eastAsia="ru-RU"/>
        </w:rPr>
        <w:t>оложени</w:t>
      </w:r>
      <w:r w:rsidR="003656E2">
        <w:rPr>
          <w:lang w:eastAsia="ru-RU"/>
        </w:rPr>
        <w:t>е</w:t>
      </w:r>
      <w:r w:rsidR="00F117E9" w:rsidRPr="00F117E9">
        <w:rPr>
          <w:lang w:eastAsia="ru-RU"/>
        </w:rPr>
        <w:t xml:space="preserve"> о пенсионном обеспечении за выслугу лет лиц, замещавших муниципальные должности муниципальной службы </w:t>
      </w:r>
      <w:r w:rsidR="003656E2">
        <w:rPr>
          <w:lang w:eastAsia="ru-RU"/>
        </w:rPr>
        <w:t>Гмелинского сельского поселения, утвержденное</w:t>
      </w:r>
      <w:r w:rsidR="00DA1B7B" w:rsidRPr="00C81A22">
        <w:rPr>
          <w:lang w:eastAsia="ru-RU"/>
        </w:rPr>
        <w:t xml:space="preserve"> </w:t>
      </w:r>
      <w:r w:rsidR="003656E2" w:rsidRPr="00C81A22">
        <w:rPr>
          <w:lang w:eastAsia="ru-RU"/>
        </w:rPr>
        <w:t>решение</w:t>
      </w:r>
      <w:r w:rsidR="003656E2">
        <w:rPr>
          <w:lang w:eastAsia="ru-RU"/>
        </w:rPr>
        <w:t>м</w:t>
      </w:r>
      <w:r w:rsidR="003656E2" w:rsidRPr="00C81A22">
        <w:rPr>
          <w:lang w:eastAsia="ru-RU"/>
        </w:rPr>
        <w:t xml:space="preserve"> Гмелинской сельской  Думы </w:t>
      </w:r>
      <w:r w:rsidR="003656E2" w:rsidRPr="001744A7">
        <w:rPr>
          <w:lang w:eastAsia="ru-RU"/>
        </w:rPr>
        <w:t xml:space="preserve">от 24.08.2018 №14/26 </w:t>
      </w:r>
      <w:r w:rsidR="00E528AB">
        <w:rPr>
          <w:lang w:eastAsia="ru-RU"/>
        </w:rPr>
        <w:t xml:space="preserve">следующие </w:t>
      </w:r>
      <w:r w:rsidR="00DA1B7B" w:rsidRPr="00C81A22">
        <w:rPr>
          <w:lang w:eastAsia="ru-RU"/>
        </w:rPr>
        <w:t>изменени</w:t>
      </w:r>
      <w:r w:rsidR="00F80285">
        <w:rPr>
          <w:lang w:eastAsia="ru-RU"/>
        </w:rPr>
        <w:t>я и дополнения</w:t>
      </w:r>
      <w:r w:rsidRPr="00C81A22">
        <w:rPr>
          <w:lang w:eastAsia="ru-RU"/>
        </w:rPr>
        <w:t>:</w:t>
      </w:r>
    </w:p>
    <w:p w:rsidR="001744A7" w:rsidRDefault="001744A7" w:rsidP="00DA1B7B">
      <w:pPr>
        <w:ind w:right="-2"/>
        <w:jc w:val="both"/>
        <w:rPr>
          <w:lang w:eastAsia="ru-RU"/>
        </w:rPr>
      </w:pPr>
    </w:p>
    <w:p w:rsidR="001744A7" w:rsidRDefault="00E528AB" w:rsidP="00F117E9">
      <w:pPr>
        <w:numPr>
          <w:ilvl w:val="1"/>
          <w:numId w:val="24"/>
        </w:numPr>
        <w:ind w:right="-2"/>
        <w:jc w:val="both"/>
        <w:rPr>
          <w:lang w:eastAsia="ru-RU"/>
        </w:rPr>
      </w:pPr>
      <w:r>
        <w:rPr>
          <w:lang w:eastAsia="ru-RU"/>
        </w:rPr>
        <w:t xml:space="preserve">Статью 4 </w:t>
      </w:r>
      <w:r w:rsidR="00F117E9">
        <w:rPr>
          <w:lang w:eastAsia="ru-RU"/>
        </w:rPr>
        <w:t>изложить в новой редакции:</w:t>
      </w:r>
    </w:p>
    <w:p w:rsidR="00F117E9" w:rsidRDefault="00F117E9" w:rsidP="00F117E9">
      <w:pPr>
        <w:ind w:left="567" w:right="-2"/>
        <w:jc w:val="both"/>
        <w:rPr>
          <w:lang w:eastAsia="ru-RU"/>
        </w:rPr>
      </w:pPr>
    </w:p>
    <w:p w:rsidR="00F117E9" w:rsidRDefault="00F117E9" w:rsidP="00F117E9">
      <w:pPr>
        <w:ind w:left="567" w:right="-2"/>
        <w:jc w:val="both"/>
        <w:rPr>
          <w:lang w:eastAsia="ru-RU"/>
        </w:rPr>
      </w:pPr>
      <w:r>
        <w:rPr>
          <w:lang w:eastAsia="ru-RU"/>
        </w:rPr>
        <w:t>«</w:t>
      </w:r>
      <w:r w:rsidRPr="00F117E9">
        <w:rPr>
          <w:lang w:eastAsia="ru-RU"/>
        </w:rPr>
        <w:t>Статья 4. Условия назначения пенсии за выслугу лет</w:t>
      </w:r>
    </w:p>
    <w:p w:rsidR="00F117E9" w:rsidRDefault="00F117E9" w:rsidP="00F117E9">
      <w:pPr>
        <w:ind w:left="567" w:right="-2"/>
        <w:jc w:val="both"/>
        <w:rPr>
          <w:lang w:eastAsia="ru-RU"/>
        </w:rPr>
      </w:pP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 xml:space="preserve">1. Пенсия за выслугу лет устанавливается к страховой пенсии по старости (инвалидности), назначенной в соответствии с Федеральным законом "О страховых пенсиях" либо досрочно назначенной в соответствии с Законом Российской Федерации "О занятости населения в Российской Федерации". Пенсия за выслугу лет устанавливается независимо от возраста, в котором лица, указанные в пункте 1 статьи 2 настоящего Положения, были освобождены от муниципальных должностей или уволены с муниципальной службы </w:t>
      </w:r>
      <w:r w:rsidRPr="003656E2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 Волгоградской области.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 xml:space="preserve">Пенсия за выслугу лет устанавливается к страховой пенсии по инвалидности при условии, что инвалидность наступила вследствие заболевания в период замещения муниципальной должности или прохождения муниципальной службы </w:t>
      </w:r>
      <w:r w:rsidRPr="003656E2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 Волгоградской области.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 xml:space="preserve">2. Лицам, замещавшим муниципальные должности </w:t>
      </w:r>
      <w:r w:rsidRPr="003656E2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 xml:space="preserve">Старополтавского муниципального района, пенсия за выслугу лет назначается при условии замещения муниципальной должности </w:t>
      </w:r>
      <w:r w:rsidRPr="003656E2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 на постоянной основе не менее трех лет.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lastRenderedPageBreak/>
        <w:t xml:space="preserve">Лицам, замещавшим муниципальные должности </w:t>
      </w:r>
      <w:r w:rsidR="00B715BC" w:rsidRPr="00B715BC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района, пенсия за выслугу лет назначается при условии, что прекращение полномочий имело место не ранее 1 января 2007 года.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 xml:space="preserve">3. </w:t>
      </w:r>
      <w:proofErr w:type="gramStart"/>
      <w:r>
        <w:rPr>
          <w:lang w:eastAsia="ru-RU"/>
        </w:rPr>
        <w:t xml:space="preserve">Лицам, замещавшим должности муниципальной службы </w:t>
      </w:r>
      <w:r w:rsidR="00B715BC" w:rsidRPr="00B715BC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 xml:space="preserve">Старополтавского муниципального района Волгоградской области, пенсия за выслугу лет назначается при условии увольнения с муниципальной службы </w:t>
      </w:r>
      <w:r w:rsidR="00B715BC" w:rsidRPr="00B715BC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 Волгоградской области не ранее 1 января 2007 года, наличии стажа муниципальной службы,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</w:t>
      </w:r>
      <w:proofErr w:type="gramEnd"/>
      <w:r>
        <w:rPr>
          <w:lang w:eastAsia="ru-RU"/>
        </w:rPr>
        <w:t xml:space="preserve"> "О государственном пенсионном обеспечении в Российской Федерации", и суммарной продолжительности замещения должностей муниципальной службы </w:t>
      </w:r>
      <w:r w:rsidR="00B715BC" w:rsidRPr="00B715BC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 Волгоградской области не менее десяти лет.</w:t>
      </w:r>
    </w:p>
    <w:p w:rsidR="003656E2" w:rsidRDefault="00B715BC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4</w:t>
      </w:r>
      <w:r w:rsidR="003656E2">
        <w:rPr>
          <w:lang w:eastAsia="ru-RU"/>
        </w:rPr>
        <w:t xml:space="preserve">. </w:t>
      </w:r>
      <w:proofErr w:type="gramStart"/>
      <w:r w:rsidR="003656E2">
        <w:rPr>
          <w:lang w:eastAsia="ru-RU"/>
        </w:rPr>
        <w:t>Пенсия за выслугу лет назначается лицам, замещавшим муниципальные должности</w:t>
      </w:r>
      <w:r>
        <w:rPr>
          <w:lang w:eastAsia="ru-RU"/>
        </w:rPr>
        <w:t xml:space="preserve"> </w:t>
      </w:r>
      <w:r w:rsidRPr="00B715BC">
        <w:rPr>
          <w:lang w:eastAsia="ru-RU"/>
        </w:rPr>
        <w:t xml:space="preserve">Гмелинского сельского поселения </w:t>
      </w:r>
      <w:r w:rsidR="003656E2">
        <w:rPr>
          <w:lang w:eastAsia="ru-RU"/>
        </w:rPr>
        <w:t xml:space="preserve"> Старополтавского муниципального района Волгоградской области на постоянной основе и в этот период достигших пенсионного возраста или потерявших трудоспособность, и не назначается в случае прекращения полномочий указанных лиц по основаниям, предусмотренным абзацем седьмым части 16 статьи 35, пунктами 2.1, 3, 6 - 9 части 6, частью 6.1 статьи 36, частью</w:t>
      </w:r>
      <w:proofErr w:type="gramEnd"/>
      <w:r w:rsidR="003656E2">
        <w:rPr>
          <w:lang w:eastAsia="ru-RU"/>
        </w:rPr>
        <w:t xml:space="preserve"> 7.1, пунктами 5 - 8 части 10, частью 10.1 статьи 40, частями 1 и 2 статьи 73 Федерального закона "Об общих принципах организации местного самоуправления в Российской Федерации".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 xml:space="preserve">Пенсия за выслугу лет не назначается лицам, замещавшим должности муниципальной службы </w:t>
      </w:r>
      <w:r w:rsidR="00B715BC" w:rsidRPr="00B715BC">
        <w:rPr>
          <w:lang w:eastAsia="ru-RU"/>
        </w:rPr>
        <w:t xml:space="preserve">Гмелинского сельского поселения </w:t>
      </w:r>
      <w:r>
        <w:rPr>
          <w:lang w:eastAsia="ru-RU"/>
        </w:rPr>
        <w:t>Старополтавского муниципального района Волгоградской области (далее - муниципальные служащие), трудовой договор с которыми расторгнут по следующим основаниям: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несоответствие муниципального служащего замещаемой должности муниципальной службы вследствие недостаточной квалификации, подтвержденной результатами аттестации;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утрата представителем нанимателя доверия к муниципальному служащему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 Федеральным законом "О противодействии коррупции" и другими федеральными законами;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разглашение сведений, составляющих государственную и иную охраняемую федеральным законом тайну, и служебной информации, ставших известными муниципальному служащему в связи с исполнением им должностных обязанностей;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совершение по месту службы хищения (в том числе мелкого) чужого имущества, растрата, умышленное уничтожение или повреждение такого имущества, установленные вступившим в законную силу приговором суда или постановлением органа, уполномоченного рассматривать дела об административных правонарушениях;</w:t>
      </w:r>
    </w:p>
    <w:p w:rsidR="003656E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совершение виновных действий муниципальным служащим, непосредственно обслуживающим денежные или товарные ценности, если эти действия дают основание для утраты доверия к нему представителя нанимателя;</w:t>
      </w:r>
    </w:p>
    <w:p w:rsidR="00F117E9" w:rsidRPr="00C81A22" w:rsidRDefault="003656E2" w:rsidP="003656E2">
      <w:pPr>
        <w:ind w:right="-2" w:firstLine="567"/>
        <w:jc w:val="both"/>
        <w:rPr>
          <w:lang w:eastAsia="ru-RU"/>
        </w:rPr>
      </w:pPr>
      <w:r>
        <w:rPr>
          <w:lang w:eastAsia="ru-RU"/>
        </w:rPr>
        <w:t>предоставление муниципальным служащим представителю нанимателя подложных документов или заведомо ложных сведений при заключении трудового договора</w:t>
      </w:r>
      <w:proofErr w:type="gramStart"/>
      <w:r w:rsidR="00114CCB">
        <w:rPr>
          <w:lang w:eastAsia="ru-RU"/>
        </w:rPr>
        <w:t>.</w:t>
      </w:r>
      <w:r w:rsidR="00B715BC">
        <w:rPr>
          <w:lang w:eastAsia="ru-RU"/>
        </w:rPr>
        <w:t>»</w:t>
      </w:r>
      <w:r>
        <w:rPr>
          <w:lang w:eastAsia="ru-RU"/>
        </w:rPr>
        <w:t>.</w:t>
      </w:r>
      <w:proofErr w:type="gramEnd"/>
    </w:p>
    <w:p w:rsidR="001C70B5" w:rsidRPr="00C81A22" w:rsidRDefault="001C70B5" w:rsidP="00655F3D"/>
    <w:p w:rsidR="00796F03" w:rsidRPr="00C81A22" w:rsidRDefault="00655F3D" w:rsidP="00655F3D">
      <w:r w:rsidRPr="00C81A22">
        <w:t xml:space="preserve">Глава </w:t>
      </w:r>
      <w:r w:rsidR="00C41392" w:rsidRPr="00C81A22">
        <w:t>Гмелинского</w:t>
      </w:r>
    </w:p>
    <w:p w:rsidR="00655F3D" w:rsidRPr="00C81A22" w:rsidRDefault="008804D3" w:rsidP="00536245">
      <w:r>
        <w:t>сельского поселения</w:t>
      </w:r>
      <w:r>
        <w:tab/>
      </w:r>
      <w:r>
        <w:tab/>
      </w:r>
      <w:r w:rsidR="00536245" w:rsidRPr="00C81A22">
        <w:t xml:space="preserve">    </w:t>
      </w:r>
      <w:r w:rsidR="00CD5C6E" w:rsidRPr="00C81A22">
        <w:t xml:space="preserve">      </w:t>
      </w:r>
      <w:r>
        <w:t xml:space="preserve">                  </w:t>
      </w:r>
      <w:r>
        <w:tab/>
      </w:r>
      <w:r>
        <w:tab/>
        <w:t xml:space="preserve">                                         </w:t>
      </w:r>
      <w:r w:rsidR="00586A6C" w:rsidRPr="00C81A22">
        <w:t>М.П.</w:t>
      </w:r>
      <w:r>
        <w:t xml:space="preserve"> </w:t>
      </w:r>
      <w:r w:rsidR="00586A6C" w:rsidRPr="00C81A22">
        <w:t>Бутенин</w:t>
      </w:r>
    </w:p>
    <w:p w:rsidR="00AD492D" w:rsidRPr="00C81A22" w:rsidRDefault="00AD492D" w:rsidP="00AD492D">
      <w:pPr>
        <w:tabs>
          <w:tab w:val="left" w:pos="8595"/>
        </w:tabs>
      </w:pPr>
    </w:p>
    <w:p w:rsidR="00AD492D" w:rsidRPr="00C81A22" w:rsidRDefault="00AD492D" w:rsidP="00AD492D">
      <w:pPr>
        <w:tabs>
          <w:tab w:val="left" w:pos="8595"/>
        </w:tabs>
      </w:pPr>
    </w:p>
    <w:sectPr w:rsidR="00AD492D" w:rsidRPr="00C81A22" w:rsidSect="001744A7">
      <w:pgSz w:w="11906" w:h="16838" w:code="9"/>
      <w:pgMar w:top="902" w:right="851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3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5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6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8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19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C8849B9"/>
    <w:multiLevelType w:val="multilevel"/>
    <w:tmpl w:val="0C267B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19"/>
  </w:num>
  <w:num w:numId="14">
    <w:abstractNumId w:val="14"/>
  </w:num>
  <w:num w:numId="15">
    <w:abstractNumId w:val="12"/>
  </w:num>
  <w:num w:numId="16">
    <w:abstractNumId w:val="18"/>
  </w:num>
  <w:num w:numId="17">
    <w:abstractNumId w:val="11"/>
  </w:num>
  <w:num w:numId="18">
    <w:abstractNumId w:val="17"/>
  </w:num>
  <w:num w:numId="19">
    <w:abstractNumId w:val="15"/>
  </w:num>
  <w:num w:numId="20">
    <w:abstractNumId w:val="22"/>
  </w:num>
  <w:num w:numId="21">
    <w:abstractNumId w:val="21"/>
  </w:num>
  <w:num w:numId="22">
    <w:abstractNumId w:val="13"/>
  </w:num>
  <w:num w:numId="23">
    <w:abstractNumId w:val="20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64902"/>
    <w:rsid w:val="0007114C"/>
    <w:rsid w:val="0007419E"/>
    <w:rsid w:val="000779F6"/>
    <w:rsid w:val="000A5BE5"/>
    <w:rsid w:val="000B7978"/>
    <w:rsid w:val="000C2F96"/>
    <w:rsid w:val="000E7F48"/>
    <w:rsid w:val="000F7E03"/>
    <w:rsid w:val="00114CCB"/>
    <w:rsid w:val="001434A9"/>
    <w:rsid w:val="00165386"/>
    <w:rsid w:val="001744A7"/>
    <w:rsid w:val="001A00D1"/>
    <w:rsid w:val="001B50E4"/>
    <w:rsid w:val="001C6AB0"/>
    <w:rsid w:val="001C70B5"/>
    <w:rsid w:val="00211D95"/>
    <w:rsid w:val="00241DFE"/>
    <w:rsid w:val="00244E8C"/>
    <w:rsid w:val="0028060E"/>
    <w:rsid w:val="00280856"/>
    <w:rsid w:val="00292121"/>
    <w:rsid w:val="002C334B"/>
    <w:rsid w:val="00302A72"/>
    <w:rsid w:val="00317C83"/>
    <w:rsid w:val="0032343C"/>
    <w:rsid w:val="003604FB"/>
    <w:rsid w:val="00361999"/>
    <w:rsid w:val="00361C9D"/>
    <w:rsid w:val="00363095"/>
    <w:rsid w:val="00364215"/>
    <w:rsid w:val="0036545C"/>
    <w:rsid w:val="003656E2"/>
    <w:rsid w:val="00371947"/>
    <w:rsid w:val="00386EB7"/>
    <w:rsid w:val="003A0BA0"/>
    <w:rsid w:val="003B4D9E"/>
    <w:rsid w:val="003B6F7D"/>
    <w:rsid w:val="003C32D3"/>
    <w:rsid w:val="003C4FDD"/>
    <w:rsid w:val="003D554A"/>
    <w:rsid w:val="003E07D5"/>
    <w:rsid w:val="003E25FB"/>
    <w:rsid w:val="00431D5A"/>
    <w:rsid w:val="0044357E"/>
    <w:rsid w:val="00444C93"/>
    <w:rsid w:val="0045147B"/>
    <w:rsid w:val="00452523"/>
    <w:rsid w:val="00454638"/>
    <w:rsid w:val="00461DCB"/>
    <w:rsid w:val="004729D1"/>
    <w:rsid w:val="00485E5C"/>
    <w:rsid w:val="004900C3"/>
    <w:rsid w:val="004B306D"/>
    <w:rsid w:val="004B696A"/>
    <w:rsid w:val="004C43A0"/>
    <w:rsid w:val="004E337B"/>
    <w:rsid w:val="00507F64"/>
    <w:rsid w:val="0052196C"/>
    <w:rsid w:val="00531F7A"/>
    <w:rsid w:val="00536245"/>
    <w:rsid w:val="00551547"/>
    <w:rsid w:val="00562B7E"/>
    <w:rsid w:val="005676AA"/>
    <w:rsid w:val="00586A6C"/>
    <w:rsid w:val="00596D71"/>
    <w:rsid w:val="005C497A"/>
    <w:rsid w:val="005E39B2"/>
    <w:rsid w:val="005F311E"/>
    <w:rsid w:val="005F6CDA"/>
    <w:rsid w:val="0060495A"/>
    <w:rsid w:val="00614F87"/>
    <w:rsid w:val="00616622"/>
    <w:rsid w:val="00616D8F"/>
    <w:rsid w:val="006176E3"/>
    <w:rsid w:val="00635FA0"/>
    <w:rsid w:val="00651489"/>
    <w:rsid w:val="00655F3D"/>
    <w:rsid w:val="0066011E"/>
    <w:rsid w:val="00665D12"/>
    <w:rsid w:val="006707CF"/>
    <w:rsid w:val="006753A6"/>
    <w:rsid w:val="006A2FAD"/>
    <w:rsid w:val="006D3818"/>
    <w:rsid w:val="006D58FC"/>
    <w:rsid w:val="006F7B6E"/>
    <w:rsid w:val="00707B88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4D3"/>
    <w:rsid w:val="008809ED"/>
    <w:rsid w:val="00886F3A"/>
    <w:rsid w:val="00890EDC"/>
    <w:rsid w:val="008A7D1E"/>
    <w:rsid w:val="008C1DF9"/>
    <w:rsid w:val="008F12AF"/>
    <w:rsid w:val="008F4F00"/>
    <w:rsid w:val="00921DB8"/>
    <w:rsid w:val="009438B9"/>
    <w:rsid w:val="00974780"/>
    <w:rsid w:val="009A238A"/>
    <w:rsid w:val="009A7643"/>
    <w:rsid w:val="009B73F5"/>
    <w:rsid w:val="009D5F0B"/>
    <w:rsid w:val="009E62CA"/>
    <w:rsid w:val="009F6891"/>
    <w:rsid w:val="00A20413"/>
    <w:rsid w:val="00A27DEC"/>
    <w:rsid w:val="00A56046"/>
    <w:rsid w:val="00A6065E"/>
    <w:rsid w:val="00A83709"/>
    <w:rsid w:val="00A878D2"/>
    <w:rsid w:val="00AA4FEB"/>
    <w:rsid w:val="00AA757C"/>
    <w:rsid w:val="00AA7F94"/>
    <w:rsid w:val="00AB75F9"/>
    <w:rsid w:val="00AC65E6"/>
    <w:rsid w:val="00AD492D"/>
    <w:rsid w:val="00B02EAC"/>
    <w:rsid w:val="00B226E9"/>
    <w:rsid w:val="00B400CC"/>
    <w:rsid w:val="00B55EB2"/>
    <w:rsid w:val="00B57544"/>
    <w:rsid w:val="00B6179C"/>
    <w:rsid w:val="00B715BC"/>
    <w:rsid w:val="00BE1873"/>
    <w:rsid w:val="00BF117F"/>
    <w:rsid w:val="00C0078D"/>
    <w:rsid w:val="00C015AF"/>
    <w:rsid w:val="00C34400"/>
    <w:rsid w:val="00C41392"/>
    <w:rsid w:val="00C81A22"/>
    <w:rsid w:val="00C9439D"/>
    <w:rsid w:val="00CA527E"/>
    <w:rsid w:val="00CB0FC3"/>
    <w:rsid w:val="00CC4AF8"/>
    <w:rsid w:val="00CD5C6E"/>
    <w:rsid w:val="00CD64A6"/>
    <w:rsid w:val="00CE1440"/>
    <w:rsid w:val="00D0190D"/>
    <w:rsid w:val="00D221F9"/>
    <w:rsid w:val="00D254AF"/>
    <w:rsid w:val="00D71968"/>
    <w:rsid w:val="00DA1B7B"/>
    <w:rsid w:val="00DA3551"/>
    <w:rsid w:val="00DA66C1"/>
    <w:rsid w:val="00DC01C5"/>
    <w:rsid w:val="00DD21C8"/>
    <w:rsid w:val="00DD63CA"/>
    <w:rsid w:val="00DE486D"/>
    <w:rsid w:val="00DF084E"/>
    <w:rsid w:val="00E16E7D"/>
    <w:rsid w:val="00E405D6"/>
    <w:rsid w:val="00E520F1"/>
    <w:rsid w:val="00E528AB"/>
    <w:rsid w:val="00E55F85"/>
    <w:rsid w:val="00E56AF3"/>
    <w:rsid w:val="00E62106"/>
    <w:rsid w:val="00E771E7"/>
    <w:rsid w:val="00EC12C3"/>
    <w:rsid w:val="00EC4D51"/>
    <w:rsid w:val="00EE34DD"/>
    <w:rsid w:val="00EE4794"/>
    <w:rsid w:val="00F0658A"/>
    <w:rsid w:val="00F117E9"/>
    <w:rsid w:val="00F234DA"/>
    <w:rsid w:val="00F35380"/>
    <w:rsid w:val="00F468C5"/>
    <w:rsid w:val="00F56D54"/>
    <w:rsid w:val="00F80285"/>
    <w:rsid w:val="00F81C1C"/>
    <w:rsid w:val="00F96E99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63EB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61C9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771E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3EBF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a4">
    <w:name w:val="Body Text"/>
    <w:basedOn w:val="a"/>
    <w:rsid w:val="00361C9D"/>
    <w:pPr>
      <w:spacing w:after="120"/>
    </w:pPr>
  </w:style>
  <w:style w:type="paragraph" w:customStyle="1" w:styleId="21">
    <w:name w:val="Основной текст с отступом 21"/>
    <w:basedOn w:val="a"/>
    <w:rsid w:val="00361C9D"/>
    <w:pPr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rsid w:val="00361C9D"/>
    <w:pPr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7A1E4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7A1E41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7A1E41"/>
    <w:pPr>
      <w:spacing w:after="120" w:line="480" w:lineRule="auto"/>
      <w:ind w:left="283"/>
    </w:pPr>
  </w:style>
  <w:style w:type="paragraph" w:styleId="30">
    <w:name w:val="Body Text 3"/>
    <w:basedOn w:val="a"/>
    <w:rsid w:val="007A1E41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Волгоградская область</vt:lpstr>
    </vt:vector>
  </TitlesOfParts>
  <Company>Company</Company>
  <LinksUpToDate>false</LinksUpToDate>
  <CharactersWithSpaces>5782</CharactersWithSpaces>
  <SharedDoc>false</SharedDoc>
  <HLinks>
    <vt:vector size="12" baseType="variant">
      <vt:variant>
        <vt:i4>7995500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consultantplus://offline/ref=7C1263DFA465A85739F7C3AB7408244C20C1181BE6D64F8986FCA54241E08B6A11E4A6CD63B1A15Fs4YAK</vt:lpwstr>
      </vt:variant>
      <vt:variant>
        <vt:lpwstr/>
      </vt:variant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consultantplus://offline/ref=7C1263DFA465A85739F7C3AB7408244C20C01B10E4D74F8986FCA54241E08B6A11E4A6CD63B0A352s4YAK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2</cp:revision>
  <cp:lastPrinted>2014-10-24T07:31:00Z</cp:lastPrinted>
  <dcterms:created xsi:type="dcterms:W3CDTF">2019-05-06T12:40:00Z</dcterms:created>
  <dcterms:modified xsi:type="dcterms:W3CDTF">2019-05-06T12:40:00Z</dcterms:modified>
</cp:coreProperties>
</file>